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89C5DB5" w14:textId="0C57A202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B11F60">
        <w:rPr>
          <w:rFonts w:cs="Arial"/>
          <w:b/>
          <w:szCs w:val="22"/>
        </w:rPr>
        <w:t>pro Liberecký kraj</w:t>
      </w:r>
    </w:p>
    <w:p w14:paraId="20341B94" w14:textId="6AEAB2FA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B11F60">
        <w:rPr>
          <w:rFonts w:cs="Arial"/>
          <w:b/>
          <w:szCs w:val="22"/>
        </w:rPr>
        <w:t>U Nisy 745/</w:t>
      </w:r>
      <w:proofErr w:type="gramStart"/>
      <w:r w:rsidR="00B11F60">
        <w:rPr>
          <w:rFonts w:cs="Arial"/>
          <w:b/>
          <w:szCs w:val="22"/>
        </w:rPr>
        <w:t>6a</w:t>
      </w:r>
      <w:proofErr w:type="gramEnd"/>
      <w:r w:rsidR="00B11F60">
        <w:rPr>
          <w:rFonts w:cs="Arial"/>
          <w:b/>
          <w:szCs w:val="22"/>
        </w:rPr>
        <w:t>, 460 57 Liberec</w:t>
      </w:r>
    </w:p>
    <w:p w14:paraId="6006FC21" w14:textId="4EB3AF2E" w:rsidR="00AD5D34" w:rsidRPr="004D5F78" w:rsidRDefault="00AC144C" w:rsidP="00B11F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</w:p>
    <w:p w14:paraId="07035AFA" w14:textId="3C3502C3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="00B11F60">
        <w:rPr>
          <w:rFonts w:eastAsia="Lucida Sans Unicode" w:cs="Arial"/>
          <w:szCs w:val="22"/>
        </w:rPr>
        <w:t xml:space="preserve"> Ing. Bohuslavem Kabátkem, ředitelem Krajského pozemkového úřadu pro Liberecký kraj</w:t>
      </w:r>
    </w:p>
    <w:p w14:paraId="13EC83C4" w14:textId="77777777" w:rsidR="00B11F60" w:rsidRDefault="00AD5D34" w:rsidP="00B11F6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B11F60">
        <w:rPr>
          <w:rFonts w:eastAsia="Lucida Sans Unicode" w:cs="Arial"/>
          <w:szCs w:val="22"/>
        </w:rPr>
        <w:t xml:space="preserve"> Ing. Bohuslav Kabátek, ředitel Krajského pozemkového úřadu pro Liberecký kraj</w:t>
      </w:r>
    </w:p>
    <w:p w14:paraId="120565BD" w14:textId="29AA8AAA" w:rsidR="00AD5D34" w:rsidRPr="004D5F78" w:rsidRDefault="00AD5D34" w:rsidP="00B11F60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B11F60">
        <w:rPr>
          <w:rFonts w:eastAsia="Lucida Sans Unicode" w:cs="Arial"/>
          <w:snapToGrid w:val="0"/>
          <w:szCs w:val="22"/>
        </w:rPr>
        <w:t xml:space="preserve"> Jiří Hořák, rada Pobočky Semily</w:t>
      </w:r>
      <w:r w:rsidRPr="004D5F78">
        <w:rPr>
          <w:rFonts w:eastAsia="Lucida Sans Unicode" w:cs="Arial"/>
          <w:szCs w:val="22"/>
        </w:rPr>
        <w:t xml:space="preserve"> </w:t>
      </w:r>
    </w:p>
    <w:p w14:paraId="741CBB41" w14:textId="0E96608C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6444F20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B11F60">
        <w:rPr>
          <w:rFonts w:eastAsia="Lucida Sans Unicode" w:cs="Arial"/>
          <w:szCs w:val="22"/>
        </w:rPr>
        <w:t> 724 201 423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30D1C282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B11F60">
        <w:rPr>
          <w:rFonts w:eastAsia="Lucida Sans Unicode" w:cs="Arial"/>
          <w:szCs w:val="22"/>
        </w:rPr>
        <w:t>j.horak2</w:t>
      </w:r>
      <w:r w:rsidRPr="00B11F60">
        <w:rPr>
          <w:rFonts w:eastAsia="Lucida Sans Unicode" w:cs="Arial"/>
          <w:szCs w:val="22"/>
        </w:rPr>
        <w:t>@</w:t>
      </w:r>
      <w:r w:rsidRPr="004D5F78">
        <w:rPr>
          <w:rFonts w:eastAsia="Lucida Sans Unicode" w:cs="Arial"/>
          <w:szCs w:val="22"/>
        </w:rPr>
        <w:t>spucr.cz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717E57D7" w14:textId="77777777" w:rsidR="006C1B23" w:rsidRDefault="006C1B23" w:rsidP="004F64EF">
      <w:pPr>
        <w:jc w:val="both"/>
        <w:rPr>
          <w:rFonts w:cs="Arial"/>
          <w:szCs w:val="22"/>
        </w:rPr>
      </w:pPr>
    </w:p>
    <w:p w14:paraId="5E4F3F62" w14:textId="272C81DA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B11F60">
        <w:rPr>
          <w:rFonts w:cs="Arial"/>
          <w:b/>
          <w:spacing w:val="8"/>
          <w:szCs w:val="22"/>
        </w:rPr>
        <w:t>Zpracování projektové dokumentace vč. GTP a zajištění autorského dozoru pro HC2a a VC15, vč. IP3 a IP23 v </w:t>
      </w:r>
      <w:proofErr w:type="spellStart"/>
      <w:r w:rsidR="00B11F60">
        <w:rPr>
          <w:rFonts w:cs="Arial"/>
          <w:b/>
          <w:spacing w:val="8"/>
          <w:szCs w:val="22"/>
        </w:rPr>
        <w:t>k.ú</w:t>
      </w:r>
      <w:proofErr w:type="spellEnd"/>
      <w:r w:rsidR="00B11F60">
        <w:rPr>
          <w:rFonts w:cs="Arial"/>
          <w:b/>
          <w:spacing w:val="8"/>
          <w:szCs w:val="22"/>
        </w:rPr>
        <w:t>. Valteřice v Krkonoších a VC11 v </w:t>
      </w:r>
      <w:proofErr w:type="spellStart"/>
      <w:r w:rsidR="00B11F60">
        <w:rPr>
          <w:rFonts w:cs="Arial"/>
          <w:b/>
          <w:spacing w:val="8"/>
          <w:szCs w:val="22"/>
        </w:rPr>
        <w:t>k.ú</w:t>
      </w:r>
      <w:proofErr w:type="spellEnd"/>
      <w:r w:rsidR="00B11F60">
        <w:rPr>
          <w:rFonts w:cs="Arial"/>
          <w:b/>
          <w:spacing w:val="8"/>
          <w:szCs w:val="22"/>
        </w:rPr>
        <w:t>. Horní Branná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6C1B23">
      <w:pPr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7A848A30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8322A">
        <w:rPr>
          <w:rStyle w:val="l-L2Char"/>
          <w:rFonts w:cs="Arial"/>
          <w:b w:val="0"/>
          <w:szCs w:val="22"/>
        </w:rPr>
        <w:t>Název stavby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: </w:t>
      </w:r>
      <w:r w:rsidR="00B11F60" w:rsidRPr="00B11F60">
        <w:rPr>
          <w:rStyle w:val="l-L2Char"/>
          <w:rFonts w:cs="Arial"/>
          <w:bCs/>
          <w:szCs w:val="22"/>
          <w:u w:val="none"/>
        </w:rPr>
        <w:t>,,Stavba</w:t>
      </w:r>
      <w:proofErr w:type="gramEnd"/>
      <w:r w:rsidR="00B11F60" w:rsidRPr="00B11F60">
        <w:rPr>
          <w:rStyle w:val="l-L2Char"/>
          <w:rFonts w:cs="Arial"/>
          <w:bCs/>
          <w:szCs w:val="22"/>
          <w:u w:val="none"/>
        </w:rPr>
        <w:t xml:space="preserve"> cesty HC2a a VC15, vč. IP3 a IP23 v </w:t>
      </w:r>
      <w:proofErr w:type="spellStart"/>
      <w:r w:rsidR="00B11F60" w:rsidRPr="00B11F60">
        <w:rPr>
          <w:rStyle w:val="l-L2Char"/>
          <w:rFonts w:cs="Arial"/>
          <w:bCs/>
          <w:szCs w:val="22"/>
          <w:u w:val="none"/>
        </w:rPr>
        <w:t>k.ú</w:t>
      </w:r>
      <w:proofErr w:type="spellEnd"/>
      <w:r w:rsidR="00B11F60" w:rsidRPr="00B11F60">
        <w:rPr>
          <w:rStyle w:val="l-L2Char"/>
          <w:rFonts w:cs="Arial"/>
          <w:bCs/>
          <w:szCs w:val="22"/>
          <w:u w:val="none"/>
        </w:rPr>
        <w:t>. V</w:t>
      </w:r>
      <w:r w:rsidR="009A45B8">
        <w:rPr>
          <w:rStyle w:val="l-L2Char"/>
          <w:rFonts w:cs="Arial"/>
          <w:bCs/>
          <w:szCs w:val="22"/>
          <w:u w:val="none"/>
        </w:rPr>
        <w:t>al</w:t>
      </w:r>
      <w:r w:rsidR="00B11F60" w:rsidRPr="00B11F60">
        <w:rPr>
          <w:rStyle w:val="l-L2Char"/>
          <w:rFonts w:cs="Arial"/>
          <w:bCs/>
          <w:szCs w:val="22"/>
          <w:u w:val="none"/>
        </w:rPr>
        <w:t>teřice v Krkonoších“</w:t>
      </w:r>
    </w:p>
    <w:p w14:paraId="38FD4CCB" w14:textId="460471DC" w:rsidR="00B8322A" w:rsidRPr="00B8322A" w:rsidRDefault="008E133F" w:rsidP="00B8322A">
      <w:pPr>
        <w:tabs>
          <w:tab w:val="left" w:pos="851"/>
        </w:tabs>
        <w:spacing w:before="60" w:line="280" w:lineRule="atLeast"/>
        <w:ind w:left="709"/>
        <w:jc w:val="both"/>
        <w:rPr>
          <w:rFonts w:cs="Arial"/>
          <w:szCs w:val="22"/>
          <w:lang w:val="en-US"/>
        </w:rPr>
      </w:pPr>
      <w:r w:rsidRPr="00B8322A">
        <w:rPr>
          <w:rStyle w:val="l-L2Char"/>
          <w:rFonts w:cs="Arial"/>
          <w:szCs w:val="22"/>
          <w:u w:val="single"/>
        </w:rPr>
        <w:t>Místo stavby:</w:t>
      </w:r>
      <w:r w:rsidR="00A56274" w:rsidRPr="004D5F78">
        <w:rPr>
          <w:rStyle w:val="l-L2Char"/>
          <w:rFonts w:cs="Arial"/>
          <w:szCs w:val="22"/>
        </w:rPr>
        <w:t xml:space="preserve"> </w:t>
      </w:r>
      <w:r w:rsidR="00B8322A" w:rsidRPr="00B8322A">
        <w:rPr>
          <w:rFonts w:cs="Arial"/>
          <w:szCs w:val="22"/>
          <w:lang w:val="en-US"/>
        </w:rPr>
        <w:t xml:space="preserve">CZ Česká </w:t>
      </w:r>
      <w:proofErr w:type="spellStart"/>
      <w:r w:rsidR="00B8322A" w:rsidRPr="00B8322A">
        <w:rPr>
          <w:rFonts w:cs="Arial"/>
          <w:szCs w:val="22"/>
          <w:lang w:val="en-US"/>
        </w:rPr>
        <w:t>republika</w:t>
      </w:r>
      <w:proofErr w:type="spellEnd"/>
      <w:r w:rsidR="00B8322A" w:rsidRPr="00B8322A">
        <w:rPr>
          <w:rFonts w:cs="Arial"/>
          <w:szCs w:val="22"/>
          <w:lang w:val="en-US"/>
        </w:rPr>
        <w:t xml:space="preserve">, CZ05 – </w:t>
      </w:r>
      <w:proofErr w:type="spellStart"/>
      <w:r w:rsidR="00B8322A" w:rsidRPr="00B8322A">
        <w:rPr>
          <w:rFonts w:cs="Arial"/>
          <w:szCs w:val="22"/>
          <w:lang w:val="en-US"/>
        </w:rPr>
        <w:t>Severovýchod</w:t>
      </w:r>
      <w:proofErr w:type="spellEnd"/>
      <w:r w:rsidR="00B8322A" w:rsidRPr="00B8322A">
        <w:rPr>
          <w:rFonts w:cs="Arial"/>
          <w:szCs w:val="22"/>
          <w:lang w:val="en-US"/>
        </w:rPr>
        <w:t xml:space="preserve">, CZ051 </w:t>
      </w:r>
      <w:proofErr w:type="spellStart"/>
      <w:r w:rsidR="00B8322A" w:rsidRPr="00B8322A">
        <w:rPr>
          <w:rFonts w:cs="Arial"/>
          <w:szCs w:val="22"/>
          <w:lang w:val="en-US"/>
        </w:rPr>
        <w:t>Liberecký</w:t>
      </w:r>
      <w:proofErr w:type="spellEnd"/>
      <w:r w:rsidR="00B8322A" w:rsidRPr="00B8322A">
        <w:rPr>
          <w:rFonts w:cs="Arial"/>
          <w:szCs w:val="22"/>
          <w:lang w:val="en-US"/>
        </w:rPr>
        <w:t xml:space="preserve"> </w:t>
      </w:r>
      <w:proofErr w:type="spellStart"/>
      <w:r w:rsidR="00B8322A" w:rsidRPr="00B8322A">
        <w:rPr>
          <w:rFonts w:cs="Arial"/>
          <w:szCs w:val="22"/>
          <w:lang w:val="en-US"/>
        </w:rPr>
        <w:t>kraj</w:t>
      </w:r>
      <w:proofErr w:type="spellEnd"/>
      <w:r w:rsidR="00B8322A" w:rsidRPr="00B8322A">
        <w:rPr>
          <w:rFonts w:cs="Arial"/>
          <w:szCs w:val="22"/>
          <w:lang w:val="en-US"/>
        </w:rPr>
        <w:t xml:space="preserve">, CZ0514 </w:t>
      </w:r>
      <w:proofErr w:type="spellStart"/>
      <w:r w:rsidR="00B8322A" w:rsidRPr="00B8322A">
        <w:rPr>
          <w:rFonts w:cs="Arial"/>
          <w:szCs w:val="22"/>
          <w:lang w:val="en-US"/>
        </w:rPr>
        <w:t>Semily</w:t>
      </w:r>
      <w:proofErr w:type="spellEnd"/>
      <w:r w:rsidR="00B8322A" w:rsidRPr="00B8322A">
        <w:rPr>
          <w:rFonts w:cs="Arial"/>
          <w:szCs w:val="22"/>
          <w:lang w:val="en-US"/>
        </w:rPr>
        <w:t xml:space="preserve">, 577120 – </w:t>
      </w:r>
      <w:proofErr w:type="spellStart"/>
      <w:r w:rsidR="00B8322A" w:rsidRPr="00B8322A">
        <w:rPr>
          <w:rFonts w:cs="Arial"/>
          <w:szCs w:val="22"/>
          <w:lang w:val="en-US"/>
        </w:rPr>
        <w:t>Horní</w:t>
      </w:r>
      <w:proofErr w:type="spellEnd"/>
      <w:r w:rsidR="00B8322A" w:rsidRPr="00B8322A">
        <w:rPr>
          <w:rFonts w:cs="Arial"/>
          <w:szCs w:val="22"/>
          <w:lang w:val="en-US"/>
        </w:rPr>
        <w:t xml:space="preserve"> </w:t>
      </w:r>
      <w:proofErr w:type="spellStart"/>
      <w:r w:rsidR="00B8322A" w:rsidRPr="00B8322A">
        <w:rPr>
          <w:rFonts w:cs="Arial"/>
          <w:szCs w:val="22"/>
          <w:lang w:val="en-US"/>
        </w:rPr>
        <w:t>Branná</w:t>
      </w:r>
      <w:proofErr w:type="spellEnd"/>
      <w:r w:rsidR="00B8322A" w:rsidRPr="00B8322A">
        <w:rPr>
          <w:rFonts w:cs="Arial"/>
          <w:szCs w:val="22"/>
          <w:lang w:val="en-US"/>
        </w:rPr>
        <w:t xml:space="preserve">, 776661 – </w:t>
      </w:r>
      <w:proofErr w:type="spellStart"/>
      <w:r w:rsidR="00B8322A" w:rsidRPr="00B8322A">
        <w:rPr>
          <w:rFonts w:cs="Arial"/>
          <w:szCs w:val="22"/>
          <w:lang w:val="en-US"/>
        </w:rPr>
        <w:t>Valteřice</w:t>
      </w:r>
      <w:proofErr w:type="spellEnd"/>
      <w:r w:rsidR="00B8322A" w:rsidRPr="00B8322A">
        <w:rPr>
          <w:rFonts w:cs="Arial"/>
          <w:szCs w:val="22"/>
          <w:lang w:val="en-US"/>
        </w:rPr>
        <w:t xml:space="preserve"> v </w:t>
      </w:r>
      <w:proofErr w:type="spellStart"/>
      <w:r w:rsidR="00B8322A" w:rsidRPr="00B8322A">
        <w:rPr>
          <w:rFonts w:cs="Arial"/>
          <w:szCs w:val="22"/>
          <w:lang w:val="en-US"/>
        </w:rPr>
        <w:t>Krkonoších</w:t>
      </w:r>
      <w:proofErr w:type="spellEnd"/>
    </w:p>
    <w:p w14:paraId="177A6BEE" w14:textId="77777777" w:rsidR="00B11F60" w:rsidRPr="00B11F60" w:rsidRDefault="00035F68" w:rsidP="00B8322A">
      <w:pPr>
        <w:pStyle w:val="l-L1"/>
        <w:keepNext w:val="0"/>
        <w:numPr>
          <w:ilvl w:val="0"/>
          <w:numId w:val="0"/>
        </w:numPr>
        <w:spacing w:before="120" w:after="120"/>
        <w:ind w:left="737" w:hanging="28"/>
        <w:jc w:val="both"/>
        <w:rPr>
          <w:rStyle w:val="l-L2Char"/>
          <w:rFonts w:cs="Arial"/>
          <w:b w:val="0"/>
          <w:szCs w:val="22"/>
          <w:u w:val="none"/>
        </w:rPr>
      </w:pPr>
      <w:r w:rsidRPr="00B8322A">
        <w:rPr>
          <w:rStyle w:val="l-L2Char"/>
          <w:rFonts w:cs="Arial"/>
          <w:b w:val="0"/>
          <w:szCs w:val="22"/>
        </w:rPr>
        <w:t>Popis stavby</w:t>
      </w:r>
      <w:r w:rsidRPr="00B11F60">
        <w:rPr>
          <w:rStyle w:val="l-L2Char"/>
          <w:rFonts w:cs="Arial"/>
          <w:b w:val="0"/>
          <w:szCs w:val="22"/>
          <w:u w:val="none"/>
        </w:rPr>
        <w:t xml:space="preserve">: </w:t>
      </w:r>
    </w:p>
    <w:p w14:paraId="2D43A67D" w14:textId="5574F3B6" w:rsidR="00B11F60" w:rsidRPr="00B11F60" w:rsidRDefault="00B11F60" w:rsidP="00B11F60">
      <w:pPr>
        <w:spacing w:after="0" w:line="276" w:lineRule="auto"/>
        <w:ind w:left="644"/>
        <w:jc w:val="both"/>
      </w:pPr>
      <w:r w:rsidRPr="00B11F60">
        <w:rPr>
          <w:rStyle w:val="l-L2Char"/>
          <w:rFonts w:cs="Arial"/>
          <w:b/>
          <w:bCs/>
          <w:szCs w:val="22"/>
        </w:rPr>
        <w:t>Cesta - HC2a včetně IP</w:t>
      </w:r>
      <w:proofErr w:type="gramStart"/>
      <w:r w:rsidRPr="00B11F60">
        <w:rPr>
          <w:rStyle w:val="l-L2Char"/>
          <w:rFonts w:cs="Arial"/>
          <w:b/>
          <w:bCs/>
          <w:szCs w:val="22"/>
        </w:rPr>
        <w:t>3 :</w:t>
      </w:r>
      <w:proofErr w:type="gramEnd"/>
      <w:r w:rsidRPr="00B11F60">
        <w:rPr>
          <w:rStyle w:val="l-L2Char"/>
          <w:rFonts w:cs="Arial"/>
          <w:b/>
          <w:bCs/>
          <w:szCs w:val="22"/>
        </w:rPr>
        <w:t xml:space="preserve"> </w:t>
      </w:r>
      <w:r w:rsidRPr="00B11F60">
        <w:rPr>
          <w:rFonts w:cs="Arial"/>
          <w:szCs w:val="22"/>
        </w:rPr>
        <w:t xml:space="preserve">Jedná se o stávající polní cestu na </w:t>
      </w:r>
      <w:proofErr w:type="spellStart"/>
      <w:r w:rsidRPr="00B11F60">
        <w:rPr>
          <w:rFonts w:cs="Arial"/>
          <w:szCs w:val="22"/>
        </w:rPr>
        <w:t>p.p.č</w:t>
      </w:r>
      <w:proofErr w:type="spellEnd"/>
      <w:r w:rsidRPr="00B11F60">
        <w:rPr>
          <w:rFonts w:cs="Arial"/>
          <w:szCs w:val="22"/>
        </w:rPr>
        <w:t xml:space="preserve">. 2422 a 2423  Část cesty HC2a-R se napojuje zrekonstruovaným sjezdem na silnici I/14 mimo </w:t>
      </w:r>
      <w:proofErr w:type="spellStart"/>
      <w:r w:rsidRPr="00B11F60">
        <w:rPr>
          <w:rFonts w:cs="Arial"/>
          <w:szCs w:val="22"/>
        </w:rPr>
        <w:t>ObPÚ</w:t>
      </w:r>
      <w:proofErr w:type="spellEnd"/>
      <w:r w:rsidRPr="00B11F60">
        <w:rPr>
          <w:rFonts w:cs="Arial"/>
          <w:szCs w:val="22"/>
        </w:rPr>
        <w:t>.</w:t>
      </w:r>
      <w:r w:rsidRPr="00B11F60">
        <w:rPr>
          <w:rFonts w:cs="Arial"/>
          <w:b/>
          <w:bCs/>
          <w:szCs w:val="22"/>
        </w:rPr>
        <w:t xml:space="preserve"> </w:t>
      </w:r>
      <w:r w:rsidRPr="00B11F60">
        <w:t>V řešeném území cesta vede jihozápadním směrem podél stávající doprovodné zeleně ke</w:t>
      </w:r>
      <w:r w:rsidR="00DF5632">
        <w:t> </w:t>
      </w:r>
      <w:r w:rsidRPr="00B11F60">
        <w:t xml:space="preserve">hranici se sousedním </w:t>
      </w:r>
      <w:proofErr w:type="spellStart"/>
      <w:r w:rsidRPr="00B11F60">
        <w:t>k.ú</w:t>
      </w:r>
      <w:proofErr w:type="spellEnd"/>
      <w:r w:rsidRPr="00B11F60">
        <w:t xml:space="preserve">. Jilemnice. Cesta v koncovém úseku vede podél hranice </w:t>
      </w:r>
      <w:proofErr w:type="spellStart"/>
      <w:r w:rsidRPr="00B11F60">
        <w:t>ObPÚ</w:t>
      </w:r>
      <w:proofErr w:type="spellEnd"/>
      <w:r w:rsidRPr="00B11F60">
        <w:t xml:space="preserve"> až k areálu letiště</w:t>
      </w:r>
      <w:r w:rsidR="00DF5632">
        <w:t>.</w:t>
      </w:r>
      <w:r w:rsidRPr="00B11F60">
        <w:t xml:space="preserve"> Na konci se cesta vrací zpět do zájmového území, poté pokračuje jako stávající cesta v sousedním </w:t>
      </w:r>
      <w:proofErr w:type="spellStart"/>
      <w:r w:rsidRPr="00B11F60">
        <w:t>k.ú</w:t>
      </w:r>
      <w:proofErr w:type="spellEnd"/>
      <w:r w:rsidRPr="00B11F60">
        <w:t xml:space="preserve">. Jilemnice. </w:t>
      </w:r>
      <w:r w:rsidRPr="00B11F60">
        <w:rPr>
          <w:rStyle w:val="l-L2Char"/>
          <w:rFonts w:cs="Arial"/>
          <w:bCs/>
          <w:szCs w:val="22"/>
        </w:rPr>
        <w:t xml:space="preserve">Celková délka komunikace činí </w:t>
      </w:r>
      <w:r w:rsidRPr="00DF5632">
        <w:rPr>
          <w:rStyle w:val="l-L2Char"/>
          <w:rFonts w:cs="Arial"/>
          <w:szCs w:val="22"/>
        </w:rPr>
        <w:t>1,681</w:t>
      </w:r>
      <w:r w:rsidRPr="00B11F60">
        <w:rPr>
          <w:rStyle w:val="l-L2Char"/>
          <w:rFonts w:cs="Arial"/>
          <w:bCs/>
          <w:szCs w:val="22"/>
        </w:rPr>
        <w:t xml:space="preserve"> km, navrhovaná kategorie komunikace je </w:t>
      </w:r>
      <w:r w:rsidRPr="00B11F60">
        <w:t>P 4,5/30 jednopruhová, třída dopravního zatížení V</w:t>
      </w:r>
      <w:r w:rsidR="00DF5632">
        <w:t>,</w:t>
      </w:r>
      <w:r w:rsidRPr="00B11F60">
        <w:t xml:space="preserve"> asfaltobetonový povrch</w:t>
      </w:r>
      <w:r w:rsidR="00DF5632">
        <w:t>.</w:t>
      </w:r>
      <w:r w:rsidRPr="00B11F60">
        <w:t xml:space="preserve"> </w:t>
      </w:r>
      <w:r w:rsidRPr="00B11F60">
        <w:rPr>
          <w:rStyle w:val="l-L2Char"/>
          <w:rFonts w:cs="Arial"/>
          <w:bCs/>
          <w:szCs w:val="22"/>
        </w:rPr>
        <w:t>Součástí stavby jsou i doprovodné objekty, výhybny.</w:t>
      </w:r>
      <w:r w:rsidRPr="00B11F60">
        <w:t xml:space="preserve"> Odvodnění zemní pláně bude řešeno jejím podélným a příčným sklonem do navržených příkopů, na okolní terén nebo do podélné drenáže se zaústěním do okolního terénu nebo vsakovacích objektů v trase cesty. Navrženo doplnění stávající pravostranné aleje IP3 z místních druhů dřevin v délce </w:t>
      </w:r>
      <w:proofErr w:type="gramStart"/>
      <w:r w:rsidRPr="00B11F60">
        <w:t>1020m</w:t>
      </w:r>
      <w:proofErr w:type="gramEnd"/>
      <w:r w:rsidR="00DF5632">
        <w:t>.</w:t>
      </w:r>
    </w:p>
    <w:p w14:paraId="1756D11F" w14:textId="77777777" w:rsidR="00B11F60" w:rsidRPr="00B11F60" w:rsidRDefault="00B11F60" w:rsidP="00B11F60">
      <w:pPr>
        <w:spacing w:after="0" w:line="276" w:lineRule="auto"/>
        <w:ind w:left="644"/>
        <w:jc w:val="both"/>
        <w:rPr>
          <w:rStyle w:val="l-L2Char"/>
          <w:rFonts w:cs="Arial"/>
          <w:b/>
          <w:bCs/>
          <w:szCs w:val="22"/>
        </w:rPr>
      </w:pPr>
    </w:p>
    <w:p w14:paraId="5D032095" w14:textId="0C272514" w:rsidR="00B11F60" w:rsidRPr="00B11F60" w:rsidRDefault="00B11F60" w:rsidP="006664C7">
      <w:pPr>
        <w:spacing w:after="0" w:line="276" w:lineRule="auto"/>
        <w:ind w:left="644"/>
        <w:jc w:val="both"/>
      </w:pPr>
      <w:r w:rsidRPr="006664C7">
        <w:rPr>
          <w:rStyle w:val="l-L2Char"/>
          <w:rFonts w:cs="Arial"/>
          <w:b/>
          <w:szCs w:val="22"/>
        </w:rPr>
        <w:t>Cesta VC15 včetně IP23</w:t>
      </w:r>
      <w:r w:rsidRPr="00B11F60">
        <w:rPr>
          <w:rStyle w:val="l-L2Char"/>
          <w:rFonts w:cs="Arial"/>
          <w:szCs w:val="22"/>
        </w:rPr>
        <w:t>:</w:t>
      </w:r>
      <w:r w:rsidRPr="00B11F60">
        <w:t xml:space="preserve"> </w:t>
      </w:r>
      <w:r w:rsidRPr="00B11F60">
        <w:rPr>
          <w:rFonts w:cs="Arial"/>
        </w:rPr>
        <w:t xml:space="preserve">Jedná se o stávající vedlejší cestu navrženou k rekonstrukci v délce </w:t>
      </w:r>
      <w:proofErr w:type="gramStart"/>
      <w:r w:rsidRPr="00B11F60">
        <w:rPr>
          <w:rFonts w:cs="Arial"/>
        </w:rPr>
        <w:t>683m</w:t>
      </w:r>
      <w:proofErr w:type="gramEnd"/>
      <w:r w:rsidRPr="00B11F60">
        <w:rPr>
          <w:rFonts w:cs="Arial"/>
        </w:rPr>
        <w:t>, navrhovaná kategorie komunikace je P 4,0/20</w:t>
      </w:r>
      <w:r w:rsidRPr="00B11F60">
        <w:rPr>
          <w:rFonts w:cs="Arial"/>
          <w:b/>
        </w:rPr>
        <w:t xml:space="preserve">, </w:t>
      </w:r>
      <w:r w:rsidRPr="00B11F60">
        <w:rPr>
          <w:rFonts w:cs="Arial"/>
          <w:szCs w:val="22"/>
        </w:rPr>
        <w:t xml:space="preserve">začíná sjezdem z cesty HC2a-R. Vede jižním směrem okrajem zemědělských půdních bloků podél Bohdanečského potoka a dále rozhraním kultur lesního komplexu, zamokřené plochy a zemědělských půdních bloků. </w:t>
      </w:r>
      <w:r w:rsidR="00041510">
        <w:rPr>
          <w:rFonts w:cs="Arial"/>
          <w:szCs w:val="22"/>
        </w:rPr>
        <w:t>Součástí stavby jsou i d</w:t>
      </w:r>
      <w:r w:rsidRPr="00B11F60">
        <w:rPr>
          <w:rFonts w:cs="Arial"/>
          <w:szCs w:val="22"/>
        </w:rPr>
        <w:t>oprovodné objekty</w:t>
      </w:r>
      <w:r w:rsidR="00AB4D94">
        <w:rPr>
          <w:rFonts w:cs="Arial"/>
          <w:szCs w:val="22"/>
        </w:rPr>
        <w:t xml:space="preserve">, </w:t>
      </w:r>
      <w:r w:rsidRPr="00B11F60">
        <w:rPr>
          <w:rFonts w:cs="Arial"/>
          <w:szCs w:val="22"/>
        </w:rPr>
        <w:t>2ks výhyben a nově navržený propustek P14. Odvodnění bude řešeno jednostranným příčným sklonem vozovky. Ten umožní přeliv povrchové vody přes korunu polní cesty do navrženého příkopu nebo na</w:t>
      </w:r>
      <w:r w:rsidR="00DF5632">
        <w:rPr>
          <w:rFonts w:cs="Arial"/>
          <w:szCs w:val="22"/>
        </w:rPr>
        <w:t> </w:t>
      </w:r>
      <w:r w:rsidRPr="00B11F60">
        <w:rPr>
          <w:rFonts w:cs="Arial"/>
          <w:szCs w:val="22"/>
        </w:rPr>
        <w:t>okolní pozemky. Voda z příkopu bude zaústěna do zamokřené lokality u</w:t>
      </w:r>
      <w:r w:rsidR="00AB4D94">
        <w:rPr>
          <w:rFonts w:cs="Arial"/>
          <w:szCs w:val="22"/>
        </w:rPr>
        <w:t> </w:t>
      </w:r>
      <w:r w:rsidRPr="00B11F60">
        <w:rPr>
          <w:rFonts w:cs="Arial"/>
          <w:szCs w:val="22"/>
        </w:rPr>
        <w:t>malé vodní nádrže MVN 2. Odvodnění zemní pláně bude řešeno jejím podélným a příčným sklonem do navrženého příkopu, na okolní terén nebo do podélné drenáže se zaústěním do okolního terénu nebo vsakovacích objektu v trase cesty.</w:t>
      </w:r>
      <w:r w:rsidRPr="00B11F60">
        <w:t xml:space="preserve"> Navržena IP23 – doprovodná zeleň Bohdanečského potoka v délce </w:t>
      </w:r>
      <w:proofErr w:type="gramStart"/>
      <w:r w:rsidRPr="00B11F60">
        <w:t>194m</w:t>
      </w:r>
      <w:proofErr w:type="gramEnd"/>
      <w:r w:rsidRPr="00B11F60">
        <w:t xml:space="preserve"> na </w:t>
      </w:r>
      <w:proofErr w:type="spellStart"/>
      <w:r w:rsidRPr="00B11F60">
        <w:t>p.p.č</w:t>
      </w:r>
      <w:proofErr w:type="spellEnd"/>
      <w:r w:rsidRPr="00B11F60">
        <w:t>. 2426</w:t>
      </w:r>
      <w:r w:rsidR="00AB4D94">
        <w:t>.</w:t>
      </w:r>
    </w:p>
    <w:p w14:paraId="5C05DADB" w14:textId="77777777" w:rsidR="00B11F60" w:rsidRPr="00B11F60" w:rsidRDefault="00B11F60" w:rsidP="00B11F60">
      <w:pPr>
        <w:numPr>
          <w:ilvl w:val="0"/>
          <w:numId w:val="13"/>
        </w:numPr>
        <w:spacing w:after="0" w:line="276" w:lineRule="auto"/>
        <w:jc w:val="both"/>
        <w:rPr>
          <w:rStyle w:val="l-L2Char"/>
        </w:rPr>
      </w:pPr>
    </w:p>
    <w:p w14:paraId="67A9DE85" w14:textId="07355DF2" w:rsidR="00B11F60" w:rsidRPr="00B11F60" w:rsidRDefault="00B11F60" w:rsidP="00B11F60">
      <w:pPr>
        <w:pStyle w:val="l-L1"/>
        <w:keepNext w:val="0"/>
        <w:numPr>
          <w:ilvl w:val="0"/>
          <w:numId w:val="0"/>
        </w:numPr>
        <w:spacing w:before="120" w:after="120"/>
        <w:ind w:left="2552" w:hanging="1815"/>
        <w:jc w:val="both"/>
        <w:rPr>
          <w:rStyle w:val="l-L2Char"/>
          <w:rFonts w:cs="Arial"/>
          <w:bCs/>
          <w:szCs w:val="22"/>
          <w:u w:val="none"/>
        </w:rPr>
      </w:pPr>
      <w:r w:rsidRPr="00B8322A">
        <w:rPr>
          <w:rStyle w:val="l-L2Char"/>
          <w:rFonts w:cs="Arial"/>
          <w:b w:val="0"/>
          <w:szCs w:val="22"/>
        </w:rPr>
        <w:t>Název stavby</w:t>
      </w:r>
      <w:proofErr w:type="gramStart"/>
      <w:r w:rsidRPr="00B8322A">
        <w:rPr>
          <w:rStyle w:val="l-L2Char"/>
          <w:rFonts w:cs="Arial"/>
          <w:b w:val="0"/>
          <w:szCs w:val="22"/>
        </w:rPr>
        <w:t>:</w:t>
      </w:r>
      <w:r w:rsidRPr="00B11F60">
        <w:rPr>
          <w:rStyle w:val="l-L2Char"/>
          <w:rFonts w:cs="Arial"/>
          <w:b w:val="0"/>
          <w:szCs w:val="22"/>
          <w:u w:val="none"/>
        </w:rPr>
        <w:t xml:space="preserve"> </w:t>
      </w:r>
      <w:r w:rsidR="00B8322A">
        <w:rPr>
          <w:rStyle w:val="l-L2Char"/>
          <w:rFonts w:cs="Arial"/>
          <w:b w:val="0"/>
          <w:szCs w:val="22"/>
          <w:u w:val="none"/>
        </w:rPr>
        <w:t>,,</w:t>
      </w:r>
      <w:proofErr w:type="spellStart"/>
      <w:r w:rsidRPr="00B11F60">
        <w:rPr>
          <w:rFonts w:ascii="Arial" w:hAnsi="Arial" w:cs="Arial"/>
          <w:bCs/>
          <w:snapToGrid w:val="0"/>
          <w:sz w:val="24"/>
          <w:u w:val="none"/>
          <w:lang w:val="en-US"/>
        </w:rPr>
        <w:t>Stavba</w:t>
      </w:r>
      <w:proofErr w:type="spellEnd"/>
      <w:proofErr w:type="gramEnd"/>
      <w:r w:rsidRPr="00B11F60">
        <w:rPr>
          <w:rFonts w:ascii="Arial" w:hAnsi="Arial" w:cs="Arial"/>
          <w:bCs/>
          <w:snapToGrid w:val="0"/>
          <w:sz w:val="24"/>
          <w:u w:val="none"/>
          <w:lang w:val="en-US"/>
        </w:rPr>
        <w:t xml:space="preserve"> </w:t>
      </w:r>
      <w:proofErr w:type="spellStart"/>
      <w:r w:rsidRPr="00B11F60">
        <w:rPr>
          <w:rFonts w:ascii="Arial" w:hAnsi="Arial" w:cs="Arial"/>
          <w:bCs/>
          <w:snapToGrid w:val="0"/>
          <w:sz w:val="24"/>
          <w:u w:val="none"/>
          <w:lang w:val="en-US"/>
        </w:rPr>
        <w:t>cesty</w:t>
      </w:r>
      <w:proofErr w:type="spellEnd"/>
      <w:r w:rsidRPr="00B11F60">
        <w:rPr>
          <w:rFonts w:ascii="Arial" w:hAnsi="Arial" w:cs="Arial"/>
          <w:bCs/>
          <w:snapToGrid w:val="0"/>
          <w:sz w:val="24"/>
          <w:u w:val="none"/>
          <w:lang w:val="en-US"/>
        </w:rPr>
        <w:t xml:space="preserve"> </w:t>
      </w:r>
      <w:r w:rsidRPr="00B11F60">
        <w:rPr>
          <w:rFonts w:ascii="Arial" w:hAnsi="Arial" w:cs="Arial"/>
          <w:bCs/>
          <w:snapToGrid w:val="0"/>
          <w:sz w:val="24"/>
          <w:u w:val="none"/>
        </w:rPr>
        <w:t>VC 11 (dle PSZ 06/2004 PCV24) v </w:t>
      </w:r>
      <w:proofErr w:type="spellStart"/>
      <w:r w:rsidRPr="00B11F60">
        <w:rPr>
          <w:rFonts w:ascii="Arial" w:hAnsi="Arial" w:cs="Arial"/>
          <w:bCs/>
          <w:snapToGrid w:val="0"/>
          <w:sz w:val="24"/>
          <w:u w:val="none"/>
        </w:rPr>
        <w:t>k.ú</w:t>
      </w:r>
      <w:proofErr w:type="spellEnd"/>
      <w:r w:rsidRPr="00B11F60">
        <w:rPr>
          <w:rFonts w:ascii="Arial" w:hAnsi="Arial" w:cs="Arial"/>
          <w:bCs/>
          <w:snapToGrid w:val="0"/>
          <w:sz w:val="24"/>
          <w:u w:val="none"/>
        </w:rPr>
        <w:t>. Horní Branná</w:t>
      </w:r>
      <w:r w:rsidR="00B8322A">
        <w:rPr>
          <w:rFonts w:ascii="Arial" w:hAnsi="Arial" w:cs="Arial"/>
          <w:bCs/>
          <w:snapToGrid w:val="0"/>
          <w:sz w:val="24"/>
          <w:u w:val="none"/>
        </w:rPr>
        <w:t>“</w:t>
      </w:r>
    </w:p>
    <w:p w14:paraId="683CBFE9" w14:textId="6CFE36C0" w:rsidR="00B8322A" w:rsidRPr="00B8322A" w:rsidRDefault="00B11F60" w:rsidP="00B8322A">
      <w:pPr>
        <w:spacing w:before="60" w:line="280" w:lineRule="atLeast"/>
        <w:ind w:left="709"/>
        <w:jc w:val="both"/>
        <w:rPr>
          <w:rFonts w:cs="Arial"/>
          <w:szCs w:val="22"/>
          <w:lang w:val="en-US"/>
        </w:rPr>
      </w:pPr>
      <w:r w:rsidRPr="00B8322A">
        <w:rPr>
          <w:rStyle w:val="l-L2Char"/>
          <w:rFonts w:cs="Arial"/>
          <w:szCs w:val="22"/>
          <w:u w:val="single"/>
        </w:rPr>
        <w:t>Místo stavby:</w:t>
      </w:r>
      <w:r w:rsidRPr="00B11F60">
        <w:rPr>
          <w:rStyle w:val="l-L2Char"/>
          <w:rFonts w:cs="Arial"/>
          <w:szCs w:val="22"/>
        </w:rPr>
        <w:t xml:space="preserve"> </w:t>
      </w:r>
      <w:r w:rsidR="00B8322A" w:rsidRPr="00B8322A">
        <w:rPr>
          <w:rFonts w:cs="Arial"/>
          <w:szCs w:val="22"/>
          <w:lang w:val="en-US"/>
        </w:rPr>
        <w:t xml:space="preserve">CZ Česká </w:t>
      </w:r>
      <w:proofErr w:type="spellStart"/>
      <w:r w:rsidR="00B8322A" w:rsidRPr="00B8322A">
        <w:rPr>
          <w:rFonts w:cs="Arial"/>
          <w:szCs w:val="22"/>
          <w:lang w:val="en-US"/>
        </w:rPr>
        <w:t>republika</w:t>
      </w:r>
      <w:proofErr w:type="spellEnd"/>
      <w:r w:rsidR="00B8322A" w:rsidRPr="00B8322A">
        <w:rPr>
          <w:rFonts w:cs="Arial"/>
          <w:szCs w:val="22"/>
          <w:lang w:val="en-US"/>
        </w:rPr>
        <w:t xml:space="preserve">, CZ05 – </w:t>
      </w:r>
      <w:proofErr w:type="spellStart"/>
      <w:r w:rsidR="00B8322A" w:rsidRPr="00B8322A">
        <w:rPr>
          <w:rFonts w:cs="Arial"/>
          <w:szCs w:val="22"/>
          <w:lang w:val="en-US"/>
        </w:rPr>
        <w:t>Severovýchod</w:t>
      </w:r>
      <w:proofErr w:type="spellEnd"/>
      <w:r w:rsidR="00B8322A" w:rsidRPr="00B8322A">
        <w:rPr>
          <w:rFonts w:cs="Arial"/>
          <w:szCs w:val="22"/>
          <w:lang w:val="en-US"/>
        </w:rPr>
        <w:t xml:space="preserve">, CZ051 </w:t>
      </w:r>
      <w:proofErr w:type="spellStart"/>
      <w:r w:rsidR="00B8322A" w:rsidRPr="00B8322A">
        <w:rPr>
          <w:rFonts w:cs="Arial"/>
          <w:szCs w:val="22"/>
          <w:lang w:val="en-US"/>
        </w:rPr>
        <w:t>Liberecký</w:t>
      </w:r>
      <w:proofErr w:type="spellEnd"/>
      <w:r w:rsidR="00B8322A" w:rsidRPr="00B8322A">
        <w:rPr>
          <w:rFonts w:cs="Arial"/>
          <w:szCs w:val="22"/>
          <w:lang w:val="en-US"/>
        </w:rPr>
        <w:t xml:space="preserve"> </w:t>
      </w:r>
      <w:proofErr w:type="spellStart"/>
      <w:r w:rsidR="00B8322A" w:rsidRPr="00B8322A">
        <w:rPr>
          <w:rFonts w:cs="Arial"/>
          <w:szCs w:val="22"/>
          <w:lang w:val="en-US"/>
        </w:rPr>
        <w:t>kraj</w:t>
      </w:r>
      <w:proofErr w:type="spellEnd"/>
      <w:r w:rsidR="00B8322A" w:rsidRPr="00B8322A">
        <w:rPr>
          <w:rFonts w:cs="Arial"/>
          <w:szCs w:val="22"/>
          <w:lang w:val="en-US"/>
        </w:rPr>
        <w:t xml:space="preserve">, CZ0514 </w:t>
      </w:r>
      <w:proofErr w:type="spellStart"/>
      <w:r w:rsidR="00B8322A" w:rsidRPr="00B8322A">
        <w:rPr>
          <w:rFonts w:cs="Arial"/>
          <w:szCs w:val="22"/>
          <w:lang w:val="en-US"/>
        </w:rPr>
        <w:t>Semily</w:t>
      </w:r>
      <w:proofErr w:type="spellEnd"/>
      <w:r w:rsidR="00B8322A" w:rsidRPr="00B8322A">
        <w:rPr>
          <w:rFonts w:cs="Arial"/>
          <w:szCs w:val="22"/>
          <w:lang w:val="en-US"/>
        </w:rPr>
        <w:t xml:space="preserve">, 577120 – </w:t>
      </w:r>
      <w:proofErr w:type="spellStart"/>
      <w:r w:rsidR="00B8322A" w:rsidRPr="00B8322A">
        <w:rPr>
          <w:rFonts w:cs="Arial"/>
          <w:szCs w:val="22"/>
          <w:lang w:val="en-US"/>
        </w:rPr>
        <w:t>Horní</w:t>
      </w:r>
      <w:proofErr w:type="spellEnd"/>
      <w:r w:rsidR="00B8322A" w:rsidRPr="00B8322A">
        <w:rPr>
          <w:rFonts w:cs="Arial"/>
          <w:szCs w:val="22"/>
          <w:lang w:val="en-US"/>
        </w:rPr>
        <w:t xml:space="preserve"> </w:t>
      </w:r>
      <w:proofErr w:type="spellStart"/>
      <w:r w:rsidR="00B8322A" w:rsidRPr="00B8322A">
        <w:rPr>
          <w:rFonts w:cs="Arial"/>
          <w:szCs w:val="22"/>
          <w:lang w:val="en-US"/>
        </w:rPr>
        <w:t>Branná</w:t>
      </w:r>
      <w:proofErr w:type="spellEnd"/>
      <w:r w:rsidR="00B8322A" w:rsidRPr="00B8322A">
        <w:rPr>
          <w:rFonts w:cs="Arial"/>
          <w:szCs w:val="22"/>
          <w:lang w:val="en-US"/>
        </w:rPr>
        <w:t xml:space="preserve">, 642584 – </w:t>
      </w:r>
      <w:proofErr w:type="spellStart"/>
      <w:r w:rsidR="00B8322A" w:rsidRPr="00B8322A">
        <w:rPr>
          <w:rFonts w:cs="Arial"/>
          <w:szCs w:val="22"/>
          <w:lang w:val="en-US"/>
        </w:rPr>
        <w:t>Horní</w:t>
      </w:r>
      <w:proofErr w:type="spellEnd"/>
      <w:r w:rsidR="00B8322A" w:rsidRPr="00B8322A">
        <w:rPr>
          <w:rFonts w:cs="Arial"/>
          <w:szCs w:val="22"/>
          <w:lang w:val="en-US"/>
        </w:rPr>
        <w:t xml:space="preserve"> </w:t>
      </w:r>
      <w:proofErr w:type="spellStart"/>
      <w:r w:rsidR="00B8322A" w:rsidRPr="00B8322A">
        <w:rPr>
          <w:rFonts w:cs="Arial"/>
          <w:szCs w:val="22"/>
          <w:lang w:val="en-US"/>
        </w:rPr>
        <w:t>Branná</w:t>
      </w:r>
      <w:proofErr w:type="spellEnd"/>
    </w:p>
    <w:p w14:paraId="45E1E452" w14:textId="7D9B2AA1" w:rsidR="00B11F60" w:rsidRPr="00B8322A" w:rsidRDefault="00B11F60" w:rsidP="00B11F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</w:rPr>
      </w:pPr>
      <w:r w:rsidRPr="00B8322A">
        <w:rPr>
          <w:rStyle w:val="l-L2Char"/>
          <w:rFonts w:cs="Arial"/>
          <w:b w:val="0"/>
          <w:szCs w:val="22"/>
        </w:rPr>
        <w:t>Popis stavby:</w:t>
      </w:r>
    </w:p>
    <w:p w14:paraId="0600F1A3" w14:textId="77777777" w:rsidR="00B11F60" w:rsidRPr="00B11F60" w:rsidRDefault="00B11F60" w:rsidP="00B11F60">
      <w:pPr>
        <w:pStyle w:val="Standard"/>
        <w:spacing w:line="276" w:lineRule="auto"/>
        <w:ind w:left="709"/>
      </w:pPr>
      <w:r w:rsidRPr="00B11F60">
        <w:rPr>
          <w:sz w:val="22"/>
          <w:szCs w:val="22"/>
        </w:rPr>
        <w:t xml:space="preserve">Trasa vedlejší polní cesty je navržena v původní zpevněné trase na rozhraní zem. půdy a lokality Bohdanečského potoka v délce </w:t>
      </w:r>
      <w:proofErr w:type="gramStart"/>
      <w:r w:rsidRPr="00B11F60">
        <w:rPr>
          <w:sz w:val="22"/>
          <w:szCs w:val="22"/>
        </w:rPr>
        <w:t>170m</w:t>
      </w:r>
      <w:proofErr w:type="gramEnd"/>
      <w:r w:rsidRPr="00B11F60">
        <w:rPr>
          <w:sz w:val="22"/>
          <w:szCs w:val="22"/>
        </w:rPr>
        <w:t xml:space="preserve"> a kategorii P 4/30. Cesta začíná sjezdem ze silnice III. Třídy Horní Branná – Jilemnice a končí na hrázi rybníka (změna katastrální hranice Horní Branná – Valteřice). V průběhu prací na </w:t>
      </w:r>
      <w:proofErr w:type="spellStart"/>
      <w:r w:rsidRPr="00B11F60">
        <w:rPr>
          <w:sz w:val="22"/>
          <w:szCs w:val="22"/>
        </w:rPr>
        <w:t>KoPÚ</w:t>
      </w:r>
      <w:proofErr w:type="spellEnd"/>
      <w:r w:rsidRPr="00B11F60">
        <w:rPr>
          <w:sz w:val="22"/>
          <w:szCs w:val="22"/>
        </w:rPr>
        <w:t xml:space="preserve"> došlo ke zpevnění původně vyježděné cesty štěrkem.</w:t>
      </w:r>
    </w:p>
    <w:p w14:paraId="6CC0351C" w14:textId="7D65BD05" w:rsidR="000F5BF7" w:rsidRPr="00B11F60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B11F60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11F60">
        <w:rPr>
          <w:rStyle w:val="l-L2Char"/>
          <w:rFonts w:cs="Arial"/>
          <w:b w:val="0"/>
          <w:szCs w:val="22"/>
          <w:u w:val="none"/>
        </w:rPr>
        <w:t>s</w:t>
      </w:r>
      <w:r w:rsidRPr="00B11F60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B11F60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11F60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11F60">
        <w:rPr>
          <w:rStyle w:val="l-L2Char"/>
          <w:rFonts w:cs="Arial"/>
          <w:b w:val="0"/>
          <w:szCs w:val="22"/>
          <w:u w:val="none"/>
        </w:rPr>
        <w:t xml:space="preserve"> </w:t>
      </w:r>
      <w:r w:rsidRPr="00B11F60">
        <w:rPr>
          <w:rStyle w:val="l-L2Char"/>
          <w:rFonts w:cs="Arial"/>
          <w:szCs w:val="22"/>
        </w:rPr>
        <w:t>vypracovat pro objednatele projektovou dokumentaci</w:t>
      </w:r>
      <w:r w:rsidR="004177C2" w:rsidRPr="00B11F60">
        <w:rPr>
          <w:rStyle w:val="l-L2Char"/>
          <w:rFonts w:cs="Arial"/>
          <w:szCs w:val="22"/>
        </w:rPr>
        <w:t xml:space="preserve"> </w:t>
      </w:r>
      <w:r w:rsidR="004177C2" w:rsidRPr="00B11F60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B11F60">
        <w:rPr>
          <w:rStyle w:val="l-L2Char"/>
          <w:rFonts w:cs="Arial"/>
          <w:szCs w:val="22"/>
        </w:rPr>
        <w:t>provedení podrobného geotechnického průzkumu</w:t>
      </w:r>
      <w:r w:rsidRPr="00B11F60">
        <w:rPr>
          <w:rStyle w:val="l-L2Char"/>
          <w:rFonts w:cs="Arial"/>
          <w:szCs w:val="22"/>
          <w:u w:val="none"/>
        </w:rPr>
        <w:t xml:space="preserve"> </w:t>
      </w:r>
      <w:r w:rsidRPr="00B11F60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11F60">
        <w:rPr>
          <w:rStyle w:val="l-L2Char"/>
          <w:rFonts w:cs="Arial"/>
          <w:b w:val="0"/>
          <w:szCs w:val="22"/>
          <w:u w:val="none"/>
        </w:rPr>
        <w:t>t</w:t>
      </w:r>
      <w:r w:rsidRPr="00B11F60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11F60">
        <w:rPr>
          <w:rStyle w:val="l-L2Char"/>
          <w:rFonts w:cs="Arial"/>
          <w:b w:val="0"/>
          <w:szCs w:val="22"/>
          <w:u w:val="none"/>
        </w:rPr>
        <w:t xml:space="preserve"> </w:t>
      </w:r>
      <w:r w:rsidRPr="00B11F60">
        <w:rPr>
          <w:rStyle w:val="l-L2Char"/>
          <w:rFonts w:cs="Arial"/>
          <w:b w:val="0"/>
          <w:szCs w:val="22"/>
          <w:u w:val="none"/>
        </w:rPr>
        <w:t>(dále jen „</w:t>
      </w:r>
      <w:r w:rsidR="009821DF" w:rsidRPr="00B11F60">
        <w:rPr>
          <w:rStyle w:val="l-L2Char"/>
          <w:rFonts w:cs="Arial"/>
          <w:b w:val="0"/>
          <w:szCs w:val="22"/>
          <w:u w:val="none"/>
        </w:rPr>
        <w:t>Dílo</w:t>
      </w:r>
      <w:r w:rsidRPr="00B11F60">
        <w:rPr>
          <w:rStyle w:val="l-L2Char"/>
          <w:rFonts w:cs="Arial"/>
          <w:b w:val="0"/>
          <w:szCs w:val="22"/>
          <w:u w:val="none"/>
        </w:rPr>
        <w:t>“</w:t>
      </w:r>
      <w:r w:rsidR="00035F68" w:rsidRPr="00B11F60">
        <w:rPr>
          <w:rStyle w:val="l-L2Char"/>
          <w:rFonts w:cs="Arial"/>
          <w:b w:val="0"/>
          <w:szCs w:val="22"/>
          <w:u w:val="none"/>
        </w:rPr>
        <w:t>)</w:t>
      </w:r>
      <w:r w:rsidR="006B21C5" w:rsidRPr="00B11F60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Pr="00B11F60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11F60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 w:rsidRPr="00B11F60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11F60">
        <w:rPr>
          <w:rStyle w:val="l-L2Char"/>
          <w:rFonts w:cs="Arial"/>
          <w:b w:val="0"/>
          <w:szCs w:val="22"/>
          <w:u w:val="none"/>
        </w:rPr>
        <w:t xml:space="preserve"> </w:t>
      </w:r>
      <w:r w:rsidRPr="00B11F60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11F60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B11F60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B11F60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11F60">
        <w:rPr>
          <w:rStyle w:val="l-L2Char"/>
          <w:rFonts w:cs="Arial"/>
          <w:b w:val="0"/>
          <w:szCs w:val="22"/>
          <w:u w:val="none"/>
        </w:rPr>
        <w:t>s</w:t>
      </w:r>
      <w:r w:rsidR="00631AE8" w:rsidRPr="00B11F60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11F60">
        <w:rPr>
          <w:rStyle w:val="l-L2Char"/>
          <w:rFonts w:cs="Arial"/>
          <w:b w:val="0"/>
          <w:szCs w:val="22"/>
          <w:u w:val="none"/>
        </w:rPr>
        <w:t>,</w:t>
      </w:r>
      <w:r w:rsidR="002954D1" w:rsidRPr="00B11F60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11F60">
        <w:rPr>
          <w:rStyle w:val="l-L2Char"/>
          <w:rFonts w:cs="Arial"/>
          <w:b w:val="0"/>
          <w:szCs w:val="22"/>
          <w:u w:val="none"/>
        </w:rPr>
        <w:t>kter</w:t>
      </w:r>
      <w:r w:rsidR="002954D1" w:rsidRPr="00B11F60">
        <w:rPr>
          <w:rStyle w:val="l-L2Char"/>
          <w:rFonts w:cs="Arial"/>
          <w:b w:val="0"/>
          <w:szCs w:val="22"/>
          <w:u w:val="none"/>
        </w:rPr>
        <w:t>é</w:t>
      </w:r>
      <w:r w:rsidR="0047679A" w:rsidRPr="00B11F60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B11F60">
        <w:rPr>
          <w:rStyle w:val="l-L2Char"/>
          <w:rFonts w:cs="Arial"/>
          <w:b w:val="0"/>
          <w:szCs w:val="22"/>
          <w:u w:val="none"/>
        </w:rPr>
        <w:t>sou</w:t>
      </w:r>
      <w:r w:rsidR="0047679A" w:rsidRPr="00B11F60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B11F60">
        <w:rPr>
          <w:rStyle w:val="l-L2Char"/>
          <w:rFonts w:cs="Arial"/>
          <w:b w:val="0"/>
          <w:szCs w:val="22"/>
          <w:u w:val="none"/>
        </w:rPr>
        <w:t>.</w:t>
      </w:r>
      <w:r w:rsidR="00631AE8" w:rsidRPr="00B11F60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7082B6" w:rsidR="00670F32" w:rsidRPr="00B11F60" w:rsidRDefault="00670F32" w:rsidP="00A4069C">
      <w:pPr>
        <w:pStyle w:val="l-L1"/>
        <w:keepNext w:val="0"/>
        <w:numPr>
          <w:ilvl w:val="1"/>
          <w:numId w:val="3"/>
        </w:numPr>
        <w:spacing w:before="0" w:after="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B11F60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 w:rsidRPr="00B11F60">
        <w:rPr>
          <w:rFonts w:ascii="Arial" w:hAnsi="Arial" w:cs="Arial"/>
          <w:b w:val="0"/>
          <w:szCs w:val="22"/>
          <w:u w:val="none"/>
        </w:rPr>
        <w:t>Díla</w:t>
      </w:r>
      <w:r w:rsidRPr="00B11F60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11F60">
        <w:rPr>
          <w:rFonts w:ascii="Arial" w:hAnsi="Arial" w:cs="Arial"/>
          <w:b w:val="0"/>
          <w:szCs w:val="22"/>
          <w:u w:val="none"/>
        </w:rPr>
        <w:t>y</w:t>
      </w:r>
      <w:r w:rsidRPr="00B11F60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11F60">
        <w:rPr>
          <w:rFonts w:ascii="Arial" w:hAnsi="Arial" w:cs="Arial"/>
          <w:b w:val="0"/>
          <w:szCs w:val="22"/>
          <w:u w:val="none"/>
        </w:rPr>
        <w:t>jeho</w:t>
      </w:r>
      <w:r w:rsidR="0047679A" w:rsidRPr="00B11F60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 w:rsidRPr="00B11F60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B11F60" w:rsidRDefault="00632E5A" w:rsidP="00A4069C">
      <w:pPr>
        <w:pStyle w:val="l-L1"/>
        <w:keepNext w:val="0"/>
        <w:spacing w:before="0"/>
        <w:ind w:left="0"/>
        <w:rPr>
          <w:rFonts w:ascii="Arial" w:hAnsi="Arial" w:cs="Arial"/>
          <w:szCs w:val="22"/>
        </w:rPr>
      </w:pPr>
      <w:r w:rsidRPr="00B11F60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Pr="00B11F60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11F60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11F60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 w:rsidRPr="00B11F60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B11F60">
        <w:rPr>
          <w:rStyle w:val="l-L2Char"/>
          <w:rFonts w:cs="Arial"/>
          <w:b w:val="0"/>
          <w:szCs w:val="22"/>
          <w:u w:val="none"/>
        </w:rPr>
        <w:t xml:space="preserve"> </w:t>
      </w:r>
      <w:r w:rsidRPr="00B11F60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 w:rsidRPr="00B11F60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 w:rsidRPr="00B11F60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B11F60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B11F60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11F60">
        <w:rPr>
          <w:rStyle w:val="l-L2Char"/>
          <w:rFonts w:cs="Arial"/>
          <w:b w:val="0"/>
          <w:szCs w:val="22"/>
          <w:u w:val="none"/>
        </w:rPr>
        <w:t>ých</w:t>
      </w:r>
      <w:r w:rsidRPr="00B11F60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 w:rsidRPr="00B11F60">
        <w:rPr>
          <w:rStyle w:val="l-L2Char"/>
          <w:rFonts w:cs="Arial"/>
          <w:b w:val="0"/>
          <w:szCs w:val="22"/>
          <w:u w:val="none"/>
        </w:rPr>
        <w:t> předmětu Díla</w:t>
      </w:r>
      <w:r w:rsidRPr="00B11F60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11F60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11F60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11F60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 w:rsidRPr="00B11F60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B11F60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11F60">
        <w:rPr>
          <w:rStyle w:val="l-L2Char"/>
          <w:b w:val="0"/>
          <w:szCs w:val="22"/>
          <w:u w:val="none"/>
        </w:rPr>
        <w:t>Dílo bude provedeno dle příslušných závazných standardů stanovených v ČSN a TP.</w:t>
      </w:r>
    </w:p>
    <w:p w14:paraId="76CD31C5" w14:textId="21043576" w:rsidR="005E6202" w:rsidRPr="00B11F60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 w:rsidRPr="00B11F60"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 w:rsidRPr="00B11F60"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 w:rsidRPr="00B11F60"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lastRenderedPageBreak/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A4069C">
      <w:pPr>
        <w:pStyle w:val="l-L1"/>
        <w:keepNext w:val="0"/>
        <w:spacing w:before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68AF43A3" w14:textId="34920E72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AB4D94">
        <w:rPr>
          <w:rStyle w:val="l-L2Char"/>
          <w:rFonts w:cs="Arial"/>
          <w:b w:val="0"/>
          <w:szCs w:val="22"/>
          <w:u w:val="none"/>
        </w:rPr>
        <w:t xml:space="preserve"> </w:t>
      </w:r>
      <w:r w:rsidR="00AB4D94" w:rsidRPr="00AB4D94">
        <w:rPr>
          <w:rStyle w:val="l-L2Char"/>
          <w:rFonts w:cs="Arial"/>
          <w:bCs/>
          <w:szCs w:val="22"/>
          <w:u w:val="none"/>
        </w:rPr>
        <w:t>31.07.20</w:t>
      </w:r>
      <w:r w:rsidR="009045B8">
        <w:rPr>
          <w:rStyle w:val="l-L2Char"/>
          <w:rFonts w:cs="Arial"/>
          <w:bCs/>
          <w:szCs w:val="22"/>
          <w:u w:val="none"/>
        </w:rPr>
        <w:t>2</w:t>
      </w:r>
      <w:r w:rsidR="00AB4D94" w:rsidRPr="00AB4D94">
        <w:rPr>
          <w:rStyle w:val="l-L2Char"/>
          <w:rFonts w:cs="Arial"/>
          <w:bCs/>
          <w:szCs w:val="22"/>
          <w:u w:val="none"/>
        </w:rPr>
        <w:t>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A4069C">
      <w:pPr>
        <w:pStyle w:val="l-L1"/>
        <w:keepNext w:val="0"/>
        <w:spacing w:before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</w:t>
      </w:r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 xml:space="preserve">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A4069C">
      <w:pPr>
        <w:pStyle w:val="l-L1"/>
        <w:spacing w:before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7DF806CD" w14:textId="64E3C5E3" w:rsidR="006C1B23" w:rsidRDefault="001D70C2" w:rsidP="006C1B23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25E7A">
        <w:rPr>
          <w:rStyle w:val="l-L2Char"/>
          <w:rFonts w:cs="Arial"/>
          <w:bCs/>
          <w:szCs w:val="22"/>
          <w:u w:val="none"/>
        </w:rPr>
        <w:t>Celková cena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25E7A">
        <w:rPr>
          <w:rStyle w:val="l-L2Char"/>
          <w:rFonts w:cs="Arial"/>
          <w:bCs/>
          <w:szCs w:val="22"/>
          <w:u w:val="none"/>
        </w:rPr>
        <w:t xml:space="preserve">za provedení </w:t>
      </w:r>
      <w:r w:rsidR="00054689" w:rsidRPr="00825E7A">
        <w:rPr>
          <w:rStyle w:val="l-L2Char"/>
          <w:rFonts w:cs="Arial"/>
          <w:bCs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825E7A">
        <w:rPr>
          <w:rStyle w:val="l-L2Char"/>
          <w:rFonts w:cs="Arial"/>
          <w:szCs w:val="22"/>
          <w:u w:val="none"/>
        </w:rPr>
        <w:t xml:space="preserve"> </w:t>
      </w:r>
      <w:r w:rsidR="00DE5AF1" w:rsidRPr="004D5F78">
        <w:rPr>
          <w:rStyle w:val="l-L2Char"/>
          <w:rFonts w:cs="Arial"/>
          <w:szCs w:val="22"/>
          <w:u w:val="none"/>
        </w:rPr>
        <w:t xml:space="preserve">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660"/>
        <w:gridCol w:w="2268"/>
        <w:gridCol w:w="1527"/>
        <w:gridCol w:w="2152"/>
      </w:tblGrid>
      <w:tr w:rsidR="006C1B23" w14:paraId="1BA9DD62" w14:textId="77777777" w:rsidTr="006C1B23">
        <w:tc>
          <w:tcPr>
            <w:tcW w:w="2660" w:type="dxa"/>
          </w:tcPr>
          <w:p w14:paraId="7D7275CD" w14:textId="2277B67A" w:rsidR="006C1B23" w:rsidRPr="00EB0FB0" w:rsidRDefault="00EB0FB0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EB0FB0">
              <w:rPr>
                <w:rStyle w:val="l-L2Char"/>
                <w:rFonts w:cs="Arial"/>
                <w:b w:val="0"/>
                <w:szCs w:val="22"/>
                <w:u w:val="none"/>
              </w:rPr>
              <w:t>Vypracování PD vč. GTP</w:t>
            </w:r>
          </w:p>
        </w:tc>
        <w:tc>
          <w:tcPr>
            <w:tcW w:w="2268" w:type="dxa"/>
          </w:tcPr>
          <w:p w14:paraId="2B1E2A04" w14:textId="0A62AE66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bez DPH</w:t>
            </w:r>
          </w:p>
        </w:tc>
        <w:tc>
          <w:tcPr>
            <w:tcW w:w="1527" w:type="dxa"/>
          </w:tcPr>
          <w:p w14:paraId="3F3EAEB3" w14:textId="2D13E778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DPH</w:t>
            </w:r>
          </w:p>
        </w:tc>
        <w:tc>
          <w:tcPr>
            <w:tcW w:w="2152" w:type="dxa"/>
          </w:tcPr>
          <w:p w14:paraId="62C0DB4C" w14:textId="18A7F166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s DPH</w:t>
            </w:r>
          </w:p>
        </w:tc>
      </w:tr>
      <w:tr w:rsidR="006C1B23" w14:paraId="3F23C053" w14:textId="77777777" w:rsidTr="006C1B23">
        <w:tc>
          <w:tcPr>
            <w:tcW w:w="2660" w:type="dxa"/>
          </w:tcPr>
          <w:p w14:paraId="5E9ECC38" w14:textId="403CDF6D" w:rsidR="006C1B23" w:rsidRP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Cs w:val="22"/>
                <w:u w:val="none"/>
              </w:rPr>
            </w:pPr>
            <w:r w:rsidRPr="006C1B23">
              <w:rPr>
                <w:rStyle w:val="l-L2Char"/>
                <w:rFonts w:cs="Arial"/>
                <w:bCs/>
                <w:szCs w:val="22"/>
                <w:u w:val="none"/>
              </w:rPr>
              <w:t>cest</w:t>
            </w:r>
            <w:r w:rsidR="00EB0FB0">
              <w:rPr>
                <w:rStyle w:val="l-L2Char"/>
                <w:rFonts w:cs="Arial"/>
                <w:bCs/>
                <w:szCs w:val="22"/>
                <w:u w:val="none"/>
              </w:rPr>
              <w:t>a</w:t>
            </w:r>
            <w:r w:rsidRPr="006C1B23">
              <w:rPr>
                <w:rStyle w:val="l-L2Char"/>
                <w:rFonts w:cs="Arial"/>
                <w:bCs/>
                <w:szCs w:val="22"/>
                <w:u w:val="none"/>
              </w:rPr>
              <w:t xml:space="preserve"> HC2a vč. IP3</w:t>
            </w:r>
          </w:p>
        </w:tc>
        <w:tc>
          <w:tcPr>
            <w:tcW w:w="2268" w:type="dxa"/>
          </w:tcPr>
          <w:p w14:paraId="0D0D7576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27" w:type="dxa"/>
          </w:tcPr>
          <w:p w14:paraId="585FDFAC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2152" w:type="dxa"/>
          </w:tcPr>
          <w:p w14:paraId="71149EFA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6C1B23" w14:paraId="16F8C244" w14:textId="77777777" w:rsidTr="006C1B23">
        <w:tc>
          <w:tcPr>
            <w:tcW w:w="2660" w:type="dxa"/>
          </w:tcPr>
          <w:p w14:paraId="59961262" w14:textId="4FCFC46E" w:rsidR="006C1B23" w:rsidRP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Cs w:val="22"/>
                <w:u w:val="none"/>
              </w:rPr>
            </w:pPr>
            <w:r w:rsidRPr="006C1B23">
              <w:rPr>
                <w:rStyle w:val="l-L2Char"/>
                <w:rFonts w:cs="Arial"/>
                <w:bCs/>
                <w:szCs w:val="22"/>
                <w:u w:val="none"/>
              </w:rPr>
              <w:t>cest</w:t>
            </w:r>
            <w:r w:rsidR="00EB0FB0">
              <w:rPr>
                <w:rStyle w:val="l-L2Char"/>
                <w:rFonts w:cs="Arial"/>
                <w:bCs/>
                <w:szCs w:val="22"/>
                <w:u w:val="none"/>
              </w:rPr>
              <w:t>a</w:t>
            </w:r>
            <w:r w:rsidRPr="006C1B23">
              <w:rPr>
                <w:rStyle w:val="l-L2Char"/>
                <w:rFonts w:cs="Arial"/>
                <w:bCs/>
                <w:szCs w:val="22"/>
                <w:u w:val="none"/>
              </w:rPr>
              <w:t xml:space="preserve"> VC15 vč. IP23</w:t>
            </w:r>
          </w:p>
        </w:tc>
        <w:tc>
          <w:tcPr>
            <w:tcW w:w="2268" w:type="dxa"/>
          </w:tcPr>
          <w:p w14:paraId="6D4C1875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27" w:type="dxa"/>
          </w:tcPr>
          <w:p w14:paraId="1B533F0F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2152" w:type="dxa"/>
          </w:tcPr>
          <w:p w14:paraId="63A6F458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6C1B23" w14:paraId="27F83B1A" w14:textId="77777777" w:rsidTr="006C1B23">
        <w:tc>
          <w:tcPr>
            <w:tcW w:w="2660" w:type="dxa"/>
          </w:tcPr>
          <w:p w14:paraId="60416C90" w14:textId="39726AEA" w:rsidR="006C1B23" w:rsidRP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Cs w:val="22"/>
                <w:u w:val="none"/>
              </w:rPr>
            </w:pPr>
            <w:r w:rsidRPr="006C1B23">
              <w:rPr>
                <w:rStyle w:val="l-L2Char"/>
                <w:rFonts w:cs="Arial"/>
                <w:bCs/>
                <w:szCs w:val="22"/>
                <w:u w:val="none"/>
              </w:rPr>
              <w:t>cest</w:t>
            </w:r>
            <w:r w:rsidR="00EB0FB0">
              <w:rPr>
                <w:rStyle w:val="l-L2Char"/>
                <w:rFonts w:cs="Arial"/>
                <w:bCs/>
                <w:szCs w:val="22"/>
                <w:u w:val="none"/>
              </w:rPr>
              <w:t>a</w:t>
            </w:r>
            <w:r w:rsidRPr="006C1B23">
              <w:rPr>
                <w:rStyle w:val="l-L2Char"/>
                <w:rFonts w:cs="Arial"/>
                <w:bCs/>
                <w:szCs w:val="22"/>
                <w:u w:val="none"/>
              </w:rPr>
              <w:t xml:space="preserve"> VC11</w:t>
            </w:r>
          </w:p>
        </w:tc>
        <w:tc>
          <w:tcPr>
            <w:tcW w:w="2268" w:type="dxa"/>
          </w:tcPr>
          <w:p w14:paraId="48EEC38D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27" w:type="dxa"/>
          </w:tcPr>
          <w:p w14:paraId="0AD0E000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2152" w:type="dxa"/>
          </w:tcPr>
          <w:p w14:paraId="0A2E296F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6C1B23" w14:paraId="3D8E664F" w14:textId="77777777" w:rsidTr="006C1B23">
        <w:tc>
          <w:tcPr>
            <w:tcW w:w="2660" w:type="dxa"/>
          </w:tcPr>
          <w:p w14:paraId="79001BA0" w14:textId="4BDC1C64" w:rsidR="006C1B23" w:rsidRPr="006C1B23" w:rsidRDefault="00EB0FB0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Cs w:val="22"/>
                <w:u w:val="none"/>
              </w:rPr>
            </w:pPr>
            <w:r>
              <w:rPr>
                <w:rStyle w:val="l-L2Char"/>
                <w:rFonts w:cs="Arial"/>
                <w:bCs/>
                <w:szCs w:val="22"/>
                <w:u w:val="none"/>
              </w:rPr>
              <w:t>Cena c</w:t>
            </w:r>
            <w:r w:rsidR="006C1B23" w:rsidRPr="006C1B23">
              <w:rPr>
                <w:rStyle w:val="l-L2Char"/>
                <w:rFonts w:cs="Arial"/>
                <w:bCs/>
                <w:szCs w:val="22"/>
                <w:u w:val="none"/>
              </w:rPr>
              <w:t>elkem</w:t>
            </w:r>
          </w:p>
        </w:tc>
        <w:tc>
          <w:tcPr>
            <w:tcW w:w="2268" w:type="dxa"/>
          </w:tcPr>
          <w:p w14:paraId="1430B866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27" w:type="dxa"/>
          </w:tcPr>
          <w:p w14:paraId="2C1ECA7E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2152" w:type="dxa"/>
          </w:tcPr>
          <w:p w14:paraId="344B0869" w14:textId="77777777" w:rsidR="006C1B23" w:rsidRDefault="006C1B23" w:rsidP="006C1B23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</w:tbl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5614198B" w:rsidR="00C75A45" w:rsidRPr="004D5F78" w:rsidRDefault="00C75A45" w:rsidP="009045B8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</w:t>
      </w:r>
      <w:r w:rsidR="00825E7A">
        <w:rPr>
          <w:rStyle w:val="l-L2Char"/>
          <w:rFonts w:cs="Arial"/>
          <w:b w:val="0"/>
          <w:szCs w:val="22"/>
          <w:u w:val="none"/>
        </w:rPr>
        <w:t xml:space="preserve"> Semily, </w:t>
      </w:r>
      <w:proofErr w:type="spellStart"/>
      <w:r w:rsidR="00825E7A">
        <w:rPr>
          <w:rStyle w:val="l-L2Char"/>
          <w:rFonts w:cs="Arial"/>
          <w:b w:val="0"/>
          <w:szCs w:val="22"/>
          <w:u w:val="none"/>
        </w:rPr>
        <w:t>Bítouchovská</w:t>
      </w:r>
      <w:proofErr w:type="spellEnd"/>
      <w:r w:rsidR="00825E7A">
        <w:rPr>
          <w:rStyle w:val="l-L2Char"/>
          <w:rFonts w:cs="Arial"/>
          <w:b w:val="0"/>
          <w:szCs w:val="22"/>
          <w:u w:val="none"/>
        </w:rPr>
        <w:t xml:space="preserve"> 1, 513 01 Semily.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A4069C">
      <w:pPr>
        <w:pStyle w:val="l-L1"/>
        <w:keepNext w:val="0"/>
        <w:spacing w:before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12908A8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D341A9">
        <w:rPr>
          <w:rStyle w:val="l-L2Char"/>
          <w:rFonts w:cs="Arial"/>
          <w:b w:val="0"/>
          <w:szCs w:val="22"/>
          <w:u w:val="none"/>
        </w:rPr>
        <w:t xml:space="preserve"> ode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D341A9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A4069C">
      <w:pPr>
        <w:pStyle w:val="l-L1"/>
        <w:keepNext w:val="0"/>
        <w:spacing w:before="0"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A4069C">
      <w:pPr>
        <w:pStyle w:val="l-L1"/>
        <w:keepNext w:val="0"/>
        <w:spacing w:before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D341A9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341A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D341A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D341A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D341A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D341A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D341A9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341A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D341A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D341A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D341A9">
        <w:rPr>
          <w:rStyle w:val="l-L2Char"/>
          <w:rFonts w:cs="Arial"/>
          <w:b w:val="0"/>
          <w:szCs w:val="22"/>
          <w:u w:val="none"/>
        </w:rPr>
        <w:t>e</w:t>
      </w:r>
      <w:r w:rsidRPr="00D341A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D341A9">
        <w:rPr>
          <w:rStyle w:val="l-L2Char"/>
          <w:rFonts w:cs="Arial"/>
          <w:b w:val="0"/>
          <w:szCs w:val="22"/>
          <w:u w:val="none"/>
        </w:rPr>
        <w:t>této</w:t>
      </w:r>
      <w:r w:rsidR="002538F3" w:rsidRPr="00D341A9">
        <w:rPr>
          <w:rStyle w:val="l-L2Char"/>
          <w:rFonts w:cs="Arial"/>
          <w:b w:val="0"/>
          <w:szCs w:val="22"/>
          <w:u w:val="none"/>
        </w:rPr>
        <w:t xml:space="preserve"> </w:t>
      </w:r>
      <w:r w:rsidRPr="00D341A9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D341A9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D341A9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D341A9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341A9">
        <w:rPr>
          <w:rFonts w:ascii="Arial" w:hAnsi="Arial" w:cs="Arial"/>
          <w:b w:val="0"/>
          <w:iCs/>
          <w:szCs w:val="22"/>
          <w:u w:val="none"/>
        </w:rPr>
        <w:lastRenderedPageBreak/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D341A9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D341A9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D341A9" w:rsidRDefault="00712A60" w:rsidP="00A4069C">
      <w:pPr>
        <w:pStyle w:val="l-L1"/>
        <w:spacing w:before="0" w:after="0"/>
        <w:ind w:left="0"/>
        <w:rPr>
          <w:rFonts w:ascii="Arial" w:hAnsi="Arial" w:cs="Arial"/>
          <w:szCs w:val="22"/>
        </w:rPr>
      </w:pPr>
      <w:r w:rsidRPr="00D341A9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D341A9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D341A9">
        <w:rPr>
          <w:rFonts w:ascii="Arial" w:hAnsi="Arial" w:cs="Arial"/>
          <w:szCs w:val="22"/>
        </w:rPr>
        <w:t>Pojištění zhotovitele</w:t>
      </w:r>
    </w:p>
    <w:p w14:paraId="0A83251C" w14:textId="178F7357" w:rsidR="00712A60" w:rsidRPr="00D341A9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5" w:name="_Hlk19543338"/>
      <w:r w:rsidRPr="00D341A9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proofErr w:type="gramStart"/>
      <w:r w:rsidR="00890BEE">
        <w:rPr>
          <w:rFonts w:cs="Arial"/>
          <w:szCs w:val="22"/>
        </w:rPr>
        <w:t>90%</w:t>
      </w:r>
      <w:proofErr w:type="gramEnd"/>
      <w:r w:rsidR="00890BEE">
        <w:rPr>
          <w:rFonts w:cs="Arial"/>
          <w:szCs w:val="22"/>
        </w:rPr>
        <w:t xml:space="preserve"> z celkové ceny díla (bez DPH), tj.</w:t>
      </w:r>
      <w:r w:rsidR="00BB1545" w:rsidRPr="00D341A9">
        <w:rPr>
          <w:rFonts w:cs="Arial"/>
        </w:rPr>
        <w:t xml:space="preserve"> </w:t>
      </w:r>
      <w:r w:rsidR="00BB1545" w:rsidRPr="00D341A9">
        <w:rPr>
          <w:rFonts w:cs="Arial"/>
          <w:b/>
          <w:szCs w:val="22"/>
        </w:rPr>
        <w:t xml:space="preserve">……… </w:t>
      </w:r>
      <w:r w:rsidR="00BB1545" w:rsidRPr="00890BEE">
        <w:rPr>
          <w:rFonts w:cs="Arial"/>
          <w:b/>
          <w:szCs w:val="22"/>
          <w:highlight w:val="yellow"/>
        </w:rPr>
        <w:t>[DOPLNIT]</w:t>
      </w:r>
      <w:r w:rsidR="00BB1545" w:rsidRPr="00D341A9">
        <w:rPr>
          <w:rFonts w:cs="Arial"/>
          <w:szCs w:val="22"/>
        </w:rPr>
        <w:t>Kč</w:t>
      </w:r>
      <w:r w:rsidR="00BB1545" w:rsidRPr="00D341A9">
        <w:rPr>
          <w:rFonts w:cs="Arial"/>
        </w:rPr>
        <w:t xml:space="preserve">. </w:t>
      </w:r>
      <w:r w:rsidRPr="00D341A9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D341A9">
        <w:rPr>
          <w:rFonts w:cs="Arial"/>
          <w:szCs w:val="22"/>
        </w:rPr>
        <w:t xml:space="preserve">Na žádost objednatele je zhotovitel </w:t>
      </w:r>
      <w:proofErr w:type="gramStart"/>
      <w:r w:rsidR="00261C1F" w:rsidRPr="00D341A9">
        <w:rPr>
          <w:rFonts w:cs="Arial"/>
          <w:szCs w:val="22"/>
        </w:rPr>
        <w:t>povinen  kdykoliv</w:t>
      </w:r>
      <w:proofErr w:type="gramEnd"/>
      <w:r w:rsidR="00261C1F" w:rsidRPr="00D341A9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5"/>
    <w:p w14:paraId="126C65C8" w14:textId="237B1A84" w:rsidR="009D39E8" w:rsidRPr="00D341A9" w:rsidRDefault="009D39E8" w:rsidP="00A4069C">
      <w:pPr>
        <w:pStyle w:val="l-L1"/>
        <w:spacing w:before="0"/>
        <w:ind w:left="0"/>
        <w:rPr>
          <w:rFonts w:ascii="Arial" w:hAnsi="Arial" w:cs="Arial"/>
          <w:szCs w:val="22"/>
        </w:rPr>
      </w:pPr>
      <w:r w:rsidRPr="00D341A9">
        <w:rPr>
          <w:rFonts w:ascii="Arial" w:hAnsi="Arial" w:cs="Arial"/>
          <w:szCs w:val="22"/>
        </w:rPr>
        <w:br/>
      </w:r>
      <w:bookmarkStart w:id="6" w:name="_Ref376798291"/>
      <w:r w:rsidRPr="00D341A9">
        <w:rPr>
          <w:rFonts w:ascii="Arial" w:hAnsi="Arial" w:cs="Arial"/>
          <w:szCs w:val="22"/>
        </w:rPr>
        <w:t>Licenční ujednání</w:t>
      </w:r>
      <w:bookmarkEnd w:id="6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D341A9">
        <w:rPr>
          <w:rFonts w:cs="Arial"/>
          <w:szCs w:val="22"/>
          <w:lang w:eastAsia="en-US"/>
        </w:rPr>
        <w:t>Vzhledem k tomu, že součástí</w:t>
      </w:r>
      <w:r w:rsidR="00261C1F" w:rsidRPr="00D341A9">
        <w:rPr>
          <w:rFonts w:cs="Arial"/>
          <w:szCs w:val="22"/>
          <w:lang w:eastAsia="en-US"/>
        </w:rPr>
        <w:t xml:space="preserve"> Díla</w:t>
      </w:r>
      <w:r w:rsidRPr="00D341A9">
        <w:rPr>
          <w:rFonts w:cs="Arial"/>
          <w:szCs w:val="22"/>
          <w:lang w:eastAsia="en-US"/>
        </w:rPr>
        <w:t xml:space="preserve"> dle této smlouvy je i plnění, které může </w:t>
      </w:r>
      <w:r w:rsidRPr="004D5F78">
        <w:rPr>
          <w:rFonts w:cs="Arial"/>
          <w:szCs w:val="22"/>
          <w:lang w:eastAsia="en-US"/>
        </w:rPr>
        <w:t xml:space="preserve">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A4069C">
      <w:pPr>
        <w:pStyle w:val="l-L1"/>
        <w:keepNext w:val="0"/>
        <w:spacing w:before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08ACC9F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za</w:t>
      </w:r>
      <w:r w:rsidR="00890BEE">
        <w:rPr>
          <w:rStyle w:val="l-L2Char"/>
          <w:rFonts w:cs="Arial"/>
          <w:b w:val="0"/>
          <w:szCs w:val="22"/>
          <w:u w:val="none"/>
        </w:rPr>
        <w:t> 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59289209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="00890BEE">
        <w:rPr>
          <w:szCs w:val="22"/>
          <w:lang w:eastAsia="en-US"/>
        </w:rPr>
        <w:t>2 500 Kč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4FC64612" w:rsid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4E9376F9" w:rsidR="00995ABC" w:rsidRPr="00890BEE" w:rsidRDefault="00890BEE" w:rsidP="00890BEE">
      <w:pPr>
        <w:spacing w:after="0" w:line="240" w:lineRule="auto"/>
        <w:jc w:val="center"/>
        <w:rPr>
          <w:rFonts w:cs="Arial"/>
          <w:b/>
          <w:bCs/>
          <w:szCs w:val="22"/>
        </w:rPr>
      </w:pPr>
      <w:r w:rsidRPr="00890BEE">
        <w:rPr>
          <w:rStyle w:val="l-L2Char"/>
          <w:rFonts w:cs="Arial"/>
          <w:b/>
          <w:bCs/>
          <w:szCs w:val="22"/>
          <w:lang w:eastAsia="en-US"/>
        </w:rPr>
        <w:t>Čl. XII</w:t>
      </w:r>
      <w:r w:rsidR="00995ABC" w:rsidRPr="00890BEE">
        <w:rPr>
          <w:rFonts w:cs="Arial"/>
          <w:b/>
          <w:bCs/>
          <w:szCs w:val="22"/>
        </w:rPr>
        <w:br/>
      </w:r>
      <w:r w:rsidR="00995ABC" w:rsidRPr="00890BEE">
        <w:rPr>
          <w:rFonts w:cs="Arial"/>
          <w:b/>
          <w:bCs/>
          <w:szCs w:val="22"/>
          <w:u w:val="single"/>
        </w:rPr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lastRenderedPageBreak/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commentRangeStart w:id="7"/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  <w:commentRangeEnd w:id="7"/>
      <w:r w:rsidR="00FE5F09">
        <w:rPr>
          <w:rStyle w:val="Odkaznakoment"/>
          <w:rFonts w:ascii="Arial" w:hAnsi="Arial"/>
          <w:b w:val="0"/>
          <w:u w:val="none"/>
          <w:lang w:eastAsia="cs-CZ"/>
        </w:rPr>
        <w:commentReference w:id="7"/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9165EC">
      <w:pPr>
        <w:pStyle w:val="Nadpis1"/>
        <w:keepNext w:val="0"/>
        <w:spacing w:before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34F10C8A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</w:p>
    <w:p w14:paraId="3A15E175" w14:textId="77777777" w:rsidR="009165EC" w:rsidRPr="009165EC" w:rsidRDefault="0071160B" w:rsidP="009165EC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2B733F70" w14:textId="7477275B" w:rsidR="009165EC" w:rsidRPr="009165EC" w:rsidRDefault="009165EC" w:rsidP="009165E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9165EC">
        <w:rPr>
          <w:rFonts w:ascii="Arial" w:hAnsi="Arial" w:cs="Arial"/>
          <w:b w:val="0"/>
          <w:color w:val="000000"/>
          <w:szCs w:val="22"/>
          <w:u w:val="none"/>
        </w:rPr>
        <w:t xml:space="preserve">Cesta HC2a: Jedná se o stávající polní cestu, s asfaltovým povrchem navrženou k rekonstrukci, v délce1 618 m a v kategorii P 4,5/30. Navrženo doplnění stávající pravostranné aleje IP3 v délce </w:t>
      </w:r>
      <w:proofErr w:type="gramStart"/>
      <w:r w:rsidRPr="009165EC">
        <w:rPr>
          <w:rFonts w:ascii="Arial" w:hAnsi="Arial" w:cs="Arial"/>
          <w:b w:val="0"/>
          <w:color w:val="000000"/>
          <w:szCs w:val="22"/>
          <w:u w:val="none"/>
        </w:rPr>
        <w:t>1020m</w:t>
      </w:r>
      <w:proofErr w:type="gramEnd"/>
      <w:r w:rsidRPr="009165EC">
        <w:rPr>
          <w:rFonts w:ascii="Arial" w:hAnsi="Arial" w:cs="Arial"/>
          <w:b w:val="0"/>
          <w:color w:val="000000"/>
          <w:szCs w:val="22"/>
          <w:u w:val="none"/>
        </w:rPr>
        <w:t xml:space="preserve"> z místních druhů dřevin.  Odvodnění krytu: jednostranným příčným sklonem vozovky do navržených příkopů nebo přetékáním vozovky na okolní pozemky, Odvodnění zemní pláně bude řešeno jejím podélným a příčným sklonem do navržených příkopů, na okolní terén nebo do podélné drenáže se zaústěním do okolního terénu nebo vsakovacích objektů v trase cesty.</w:t>
      </w:r>
    </w:p>
    <w:p w14:paraId="7F557CD5" w14:textId="77777777" w:rsidR="009165EC" w:rsidRDefault="009165EC" w:rsidP="009165EC">
      <w:pPr>
        <w:pStyle w:val="Odstavecseseznamem"/>
        <w:spacing w:line="276" w:lineRule="auto"/>
        <w:ind w:left="1276"/>
        <w:jc w:val="both"/>
      </w:pPr>
      <w:r w:rsidRPr="009165EC">
        <w:rPr>
          <w:rFonts w:cs="Arial"/>
          <w:szCs w:val="22"/>
        </w:rPr>
        <w:t>Cesta VC15:</w:t>
      </w:r>
      <w:r w:rsidRPr="009165EC">
        <w:rPr>
          <w:rFonts w:cs="Arial"/>
          <w:b/>
          <w:bCs/>
          <w:szCs w:val="22"/>
        </w:rPr>
        <w:t xml:space="preserve"> </w:t>
      </w:r>
      <w:r w:rsidRPr="009165EC">
        <w:rPr>
          <w:rFonts w:cs="Arial"/>
          <w:szCs w:val="22"/>
        </w:rPr>
        <w:t xml:space="preserve">stávající převážně jednopruhová nezpevněná cesta, počáteční úsek zpevněný štěrkem, doporučen povrch z penetračního makadamu. Alternativně lze použít štěrkový povrch. Cesta je navržena k rekonstrukci. P 4,0/20, délka cesty – 683 m, začíná sjezdem z cesty HC2a-R. Vede jižním směrem okrajem zemědělských půdních bloků podél Bohdanečského potoka a dále rozhraním kultur lesního komplexu, zamokřené plochy a zemědělských půdních bloků. Navržena doprovodná zeleň Bohdanečské potoka IP23 v délce </w:t>
      </w:r>
      <w:proofErr w:type="gramStart"/>
      <w:r w:rsidRPr="009165EC">
        <w:rPr>
          <w:rFonts w:cs="Arial"/>
          <w:szCs w:val="22"/>
        </w:rPr>
        <w:t>194m</w:t>
      </w:r>
      <w:proofErr w:type="gramEnd"/>
      <w:r w:rsidRPr="009165EC">
        <w:rPr>
          <w:rFonts w:cs="Arial"/>
          <w:szCs w:val="22"/>
        </w:rPr>
        <w:t>. Doprovodné objekty 2ks výhyben a nově navržený propustek P14. Odvodnění bude řešeno jednostranným příčným sklonem vozovky. Ten umožní přeliv povrchové vody přes korunu polní cesty do navrženého příkopu nebo na okolní pozemky. Voda z příkopu bude zaústěna do zamokřené lokality u malé vodní nádrže MVN 2. Odvodnění zemní pláně bude řešeno jejím podélným a příčným sklonem do navrženého příkopu, na okolní terén nebo do podélné drenáže se zaústěním do okolního terénu nebo vsakovacích objektu v trase cesty.</w:t>
      </w:r>
    </w:p>
    <w:p w14:paraId="26E2CD50" w14:textId="188F550F" w:rsidR="00DB32E6" w:rsidRPr="009165EC" w:rsidRDefault="00252EBD" w:rsidP="009165EC">
      <w:pPr>
        <w:pStyle w:val="Standard"/>
        <w:spacing w:line="276" w:lineRule="auto"/>
        <w:ind w:left="1276"/>
        <w:rPr>
          <w:rStyle w:val="l-L2Char"/>
          <w:szCs w:val="22"/>
        </w:rPr>
      </w:pPr>
      <w:r>
        <w:rPr>
          <w:sz w:val="22"/>
          <w:szCs w:val="22"/>
        </w:rPr>
        <w:t xml:space="preserve">Cesta </w:t>
      </w:r>
      <w:r w:rsidR="009165EC" w:rsidRPr="009165EC">
        <w:rPr>
          <w:sz w:val="22"/>
          <w:szCs w:val="22"/>
        </w:rPr>
        <w:t>VC11 (dle PSZ 06/2004 PCV24):</w:t>
      </w:r>
      <w:r w:rsidR="009165EC">
        <w:rPr>
          <w:b/>
          <w:bCs/>
          <w:sz w:val="22"/>
          <w:szCs w:val="22"/>
        </w:rPr>
        <w:t xml:space="preserve"> </w:t>
      </w:r>
      <w:r w:rsidR="009165EC">
        <w:rPr>
          <w:sz w:val="22"/>
          <w:szCs w:val="22"/>
        </w:rPr>
        <w:t xml:space="preserve">Trasa vedlejší polní cesty je navržena v původní zpevněné trase na rozhraní zem. půdy a lokality Bohdanečského potoka v délce </w:t>
      </w:r>
      <w:proofErr w:type="gramStart"/>
      <w:r w:rsidR="009165EC">
        <w:rPr>
          <w:sz w:val="22"/>
          <w:szCs w:val="22"/>
        </w:rPr>
        <w:t>170m</w:t>
      </w:r>
      <w:proofErr w:type="gramEnd"/>
      <w:r w:rsidR="009165EC">
        <w:rPr>
          <w:sz w:val="22"/>
          <w:szCs w:val="22"/>
        </w:rPr>
        <w:t xml:space="preserve"> a kategorii P 4/30. Cesta začíná sjezdem ze silnice III. Třídy Horní Branná – Jilemnice a končí na hrázi rybníka (změna katastrální hranice Horní Branná – Valteřice). V průběhu prací na </w:t>
      </w:r>
      <w:proofErr w:type="spellStart"/>
      <w:r w:rsidR="009165EC">
        <w:rPr>
          <w:sz w:val="22"/>
          <w:szCs w:val="22"/>
        </w:rPr>
        <w:t>KoPÚ</w:t>
      </w:r>
      <w:proofErr w:type="spellEnd"/>
      <w:r w:rsidR="009165EC">
        <w:rPr>
          <w:sz w:val="22"/>
          <w:szCs w:val="22"/>
        </w:rPr>
        <w:t xml:space="preserve"> došlo ke zpevnění původně vyježděné cesty štěrkem.</w:t>
      </w:r>
    </w:p>
    <w:p w14:paraId="66B1BFE9" w14:textId="00B52711" w:rsidR="009165EC" w:rsidRDefault="009165EC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5D24C54B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8582092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77E667B0" w14:textId="77777777" w:rsidR="009165EC" w:rsidRDefault="009165EC" w:rsidP="009165EC">
      <w:pPr>
        <w:ind w:left="1212"/>
        <w:jc w:val="both"/>
        <w:rPr>
          <w:rStyle w:val="l-L2Char"/>
          <w:rFonts w:cs="Arial"/>
          <w:szCs w:val="22"/>
        </w:rPr>
      </w:pP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1B67069" w:rsidR="00F829EA" w:rsidRPr="00FE5F09" w:rsidRDefault="00FE5F09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FE5F09">
        <w:rPr>
          <w:rFonts w:ascii="Arial" w:hAnsi="Arial" w:cs="Arial"/>
          <w:b w:val="0"/>
          <w:bCs/>
          <w:szCs w:val="22"/>
          <w:u w:val="none"/>
          <w:lang w:val="en-US"/>
        </w:rPr>
        <w:t>Komplexní</w:t>
      </w:r>
      <w:proofErr w:type="spellEnd"/>
      <w:r w:rsidRPr="00FE5F09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E5F09">
        <w:rPr>
          <w:rFonts w:ascii="Arial" w:hAnsi="Arial" w:cs="Arial"/>
          <w:b w:val="0"/>
          <w:bCs/>
          <w:szCs w:val="22"/>
          <w:u w:val="none"/>
          <w:lang w:val="en-US"/>
        </w:rPr>
        <w:t>poz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emkové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úpravy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k.ú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.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Valteřice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Krkonoších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navazujicí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části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sousedního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katastrálního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území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Horní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Branná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vypracované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firmou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POZEMKOVÉ ÚPRAVY K+V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s.r.o.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IČO 29099323, se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sídlem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Plachého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40, 301 00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Plzeň</w:t>
      </w:r>
      <w:proofErr w:type="spellEnd"/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17CDD5BA" w14:textId="441E8EA3" w:rsidR="009A51BD" w:rsidRDefault="00FE5F09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FE5F09">
        <w:rPr>
          <w:rStyle w:val="l-L2Char"/>
          <w:rFonts w:cs="Arial"/>
          <w:b w:val="0"/>
          <w:bCs/>
          <w:szCs w:val="22"/>
          <w:u w:val="none"/>
        </w:rPr>
        <w:t>Technická zpráva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plánu společných zařízení Komplexní pozemkové úpravy v </w:t>
      </w:r>
      <w:proofErr w:type="spellStart"/>
      <w:r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bCs/>
          <w:szCs w:val="22"/>
          <w:u w:val="none"/>
        </w:rPr>
        <w:t xml:space="preserve">. Valteřice v Krkonoších </w:t>
      </w:r>
      <w:r w:rsidR="009A51BD">
        <w:rPr>
          <w:rStyle w:val="l-L2Char"/>
          <w:rFonts w:cs="Arial"/>
          <w:b w:val="0"/>
          <w:bCs/>
          <w:szCs w:val="22"/>
          <w:u w:val="none"/>
        </w:rPr>
        <w:t>září 2018.</w:t>
      </w:r>
    </w:p>
    <w:p w14:paraId="47AA6266" w14:textId="3B315A75" w:rsidR="002E0D1A" w:rsidRPr="00FE5F09" w:rsidRDefault="009A51BD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>Technická zpráva plánu společných zařízení</w:t>
      </w:r>
      <w:r w:rsidR="00FE5F09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2A776C">
        <w:rPr>
          <w:rStyle w:val="l-L2Char"/>
          <w:rFonts w:cs="Arial"/>
          <w:b w:val="0"/>
          <w:bCs/>
          <w:szCs w:val="22"/>
          <w:u w:val="none"/>
        </w:rPr>
        <w:t xml:space="preserve">Komplexní pozemkové úpravy </w:t>
      </w:r>
      <w:r w:rsidR="00FE5F09">
        <w:rPr>
          <w:rStyle w:val="l-L2Char"/>
          <w:rFonts w:cs="Arial"/>
          <w:b w:val="0"/>
          <w:bCs/>
          <w:szCs w:val="22"/>
          <w:u w:val="none"/>
        </w:rPr>
        <w:t>v </w:t>
      </w:r>
      <w:proofErr w:type="spellStart"/>
      <w:r w:rsidR="00FE5F09"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 w:rsidR="00FE5F09">
        <w:rPr>
          <w:rStyle w:val="l-L2Char"/>
          <w:rFonts w:cs="Arial"/>
          <w:b w:val="0"/>
          <w:bCs/>
          <w:szCs w:val="22"/>
          <w:u w:val="none"/>
        </w:rPr>
        <w:t>. Horní Branná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červen 2004.</w:t>
      </w: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6F681F6E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88AB281" w14:textId="4BEEB5EF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FC67F12" w14:textId="1D05A8F0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2EB907" w14:textId="047D4A71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59D7F21" w14:textId="16230A07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9447DBE" w14:textId="3398BBA4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5633F59" w14:textId="4B81F8B9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42F9E4F" w14:textId="41D91304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B63E2" w14:textId="12F3B05E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9C1C2C4" w14:textId="11391477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5D2DD57" w14:textId="158230B8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E93BBB7" w14:textId="44953026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A650563" w14:textId="008C69CE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5C3B836" w14:textId="607EC82F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AD28CDF" w14:textId="77777777" w:rsidR="002A776C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0E8E229" w14:textId="77777777" w:rsidR="002A776C" w:rsidRPr="004D5F78" w:rsidRDefault="002A776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02094939" w:rsidR="005A32C1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94AB7F2" w14:textId="77777777" w:rsidR="00936650" w:rsidRPr="004D5F78" w:rsidRDefault="00936650" w:rsidP="00936650">
      <w:pPr>
        <w:pStyle w:val="l-L1"/>
        <w:keepNext w:val="0"/>
        <w:numPr>
          <w:ilvl w:val="0"/>
          <w:numId w:val="0"/>
        </w:numPr>
        <w:spacing w:before="120" w:after="120"/>
        <w:ind w:left="1440"/>
        <w:jc w:val="both"/>
        <w:rPr>
          <w:rFonts w:ascii="Arial" w:hAnsi="Arial" w:cs="Arial"/>
          <w:b w:val="0"/>
          <w:szCs w:val="22"/>
          <w:u w:val="none"/>
        </w:rPr>
      </w:pPr>
    </w:p>
    <w:p w14:paraId="2DA73EE7" w14:textId="0FB9F8DC" w:rsidR="005A32C1" w:rsidRPr="00936650" w:rsidRDefault="005A32C1" w:rsidP="00936650">
      <w:pPr>
        <w:pStyle w:val="Odstavecseseznamem"/>
        <w:numPr>
          <w:ilvl w:val="1"/>
          <w:numId w:val="5"/>
        </w:numPr>
        <w:spacing w:after="0" w:line="240" w:lineRule="auto"/>
        <w:rPr>
          <w:rFonts w:eastAsia="Calibri" w:cs="Arial"/>
          <w:szCs w:val="22"/>
        </w:rPr>
      </w:pPr>
      <w:r w:rsidRPr="00936650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936650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936650">
        <w:rPr>
          <w:rFonts w:eastAsia="Calibri" w:cs="Arial"/>
          <w:b/>
          <w:bCs/>
          <w:szCs w:val="22"/>
          <w:u w:val="single" w:color="000000"/>
        </w:rPr>
        <w:t>a</w:t>
      </w:r>
      <w:r w:rsidRPr="00936650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936650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936650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936650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936650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936650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936650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936650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936650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lastRenderedPageBreak/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sectPr w:rsidR="001A027C" w:rsidRPr="004D5F7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7" w:author="Zikešová Jana" w:date="2021-03-31T10:30:00Z" w:initials="ZJ">
    <w:p w14:paraId="33D6D362" w14:textId="2D15FD08" w:rsidR="00FE5F09" w:rsidRDefault="00FE5F09">
      <w:pPr>
        <w:pStyle w:val="Textkomente"/>
      </w:pPr>
      <w:r>
        <w:rPr>
          <w:rStyle w:val="Odkaznakoment"/>
        </w:rPr>
        <w:annotationRef/>
      </w:r>
      <w:r w:rsidRPr="00725550">
        <w:t>V případě, že dojde k podpisu smlouvy při osobním jednání s dodavatelem, tak toto ustanovení zůstane ve smlouvě. Pokud bude smlouva podepsána elektronickou formou, tak toto ustanovení se odstraní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3D6D3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ECDD7" w16cex:dateUtc="2021-03-31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D6D362" w16cid:durableId="240ECD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66F35" w14:textId="77777777" w:rsidR="00601C63" w:rsidRDefault="00601C63">
      <w:r>
        <w:separator/>
      </w:r>
    </w:p>
  </w:endnote>
  <w:endnote w:type="continuationSeparator" w:id="0">
    <w:p w14:paraId="016DCDB2" w14:textId="77777777" w:rsidR="00601C63" w:rsidRDefault="00601C63">
      <w:r>
        <w:continuationSeparator/>
      </w:r>
    </w:p>
  </w:endnote>
  <w:endnote w:type="continuationNotice" w:id="1">
    <w:p w14:paraId="72A511F5" w14:textId="77777777" w:rsidR="00601C63" w:rsidRDefault="00601C63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AB4D94" w:rsidRDefault="00AB4D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AB4D94" w:rsidRDefault="00AB4D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AB4D94" w:rsidRDefault="00AB4D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AB4D94" w:rsidRDefault="00AB4D94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AB4D94" w:rsidRDefault="00AB4D94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C6114" w14:textId="77777777" w:rsidR="00601C63" w:rsidRDefault="00601C63">
      <w:r>
        <w:separator/>
      </w:r>
    </w:p>
  </w:footnote>
  <w:footnote w:type="continuationSeparator" w:id="0">
    <w:p w14:paraId="64D4FB8D" w14:textId="77777777" w:rsidR="00601C63" w:rsidRDefault="00601C63">
      <w:r>
        <w:continuationSeparator/>
      </w:r>
    </w:p>
  </w:footnote>
  <w:footnote w:type="continuationNotice" w:id="1">
    <w:p w14:paraId="32CF0FD8" w14:textId="77777777" w:rsidR="00601C63" w:rsidRDefault="00601C63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AB4D94" w:rsidRPr="0015467D" w:rsidRDefault="00AB4D94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AB4D94" w:rsidRPr="00B16ADC" w:rsidRDefault="00AB4D94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AB4D94" w:rsidRPr="0047679A" w:rsidRDefault="00AB4D94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253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D92266"/>
    <w:multiLevelType w:val="hybridMultilevel"/>
    <w:tmpl w:val="03C4E718"/>
    <w:lvl w:ilvl="0" w:tplc="3760B47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1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Zikešová Jana">
    <w15:presenceInfo w15:providerId="AD" w15:userId="S::j.zikesova@spucr.cz::4ff56b7c-66d0-488b-9a46-fa4be5e1ad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1510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3922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41EC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842"/>
    <w:rsid w:val="001B2DB9"/>
    <w:rsid w:val="001B379D"/>
    <w:rsid w:val="001C32E1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126A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2EBD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A776C"/>
    <w:rsid w:val="002C113C"/>
    <w:rsid w:val="002C46F0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1C63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4281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4C7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1B23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5E7A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0BE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5B8"/>
    <w:rsid w:val="00904729"/>
    <w:rsid w:val="00904CF0"/>
    <w:rsid w:val="00915447"/>
    <w:rsid w:val="009165EC"/>
    <w:rsid w:val="009264F2"/>
    <w:rsid w:val="00926A5C"/>
    <w:rsid w:val="00927633"/>
    <w:rsid w:val="00930D90"/>
    <w:rsid w:val="0093189C"/>
    <w:rsid w:val="00932E7A"/>
    <w:rsid w:val="0093665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45B8"/>
    <w:rsid w:val="009A51BD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069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4D94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1F60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1C76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22A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41A9"/>
    <w:rsid w:val="00D37F97"/>
    <w:rsid w:val="00D40491"/>
    <w:rsid w:val="00D41D80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5632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0FB0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5F09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ind w:left="4820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Standard">
    <w:name w:val="Standard"/>
    <w:rsid w:val="00B11F60"/>
    <w:pPr>
      <w:suppressAutoHyphens/>
      <w:autoSpaceDN w:val="0"/>
      <w:spacing w:after="120"/>
      <w:jc w:val="both"/>
      <w:textAlignment w:val="baseline"/>
    </w:pPr>
    <w:rPr>
      <w:rFonts w:ascii="Arial" w:hAnsi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70B5B83-94DD-4463-9C1A-B72B6E0D9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B0F0909D-2565-421E-9872-C106168351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15</Pages>
  <Words>5088</Words>
  <Characters>30022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Zikešová Jana</cp:lastModifiedBy>
  <cp:revision>15</cp:revision>
  <cp:lastPrinted>2019-08-15T11:56:00Z</cp:lastPrinted>
  <dcterms:created xsi:type="dcterms:W3CDTF">2021-03-24T07:44:00Z</dcterms:created>
  <dcterms:modified xsi:type="dcterms:W3CDTF">2021-04-01T10:56:00Z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